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0220D" w14:textId="77777777" w:rsidR="00792FAC" w:rsidRPr="002E599A" w:rsidRDefault="00792FAC" w:rsidP="00FA7FE4">
      <w:pPr>
        <w:spacing w:line="240" w:lineRule="auto"/>
        <w:ind w:left="708" w:hanging="708"/>
        <w:rPr>
          <w:rFonts w:ascii="Century Gothic" w:hAnsi="Century Gothic" w:cs="Arial"/>
          <w:sz w:val="24"/>
          <w:szCs w:val="24"/>
        </w:rPr>
      </w:pPr>
    </w:p>
    <w:p w14:paraId="068F7B87" w14:textId="0C28F035" w:rsidR="00456D42" w:rsidRPr="002E599A" w:rsidRDefault="00456D42" w:rsidP="00BD0101">
      <w:pPr>
        <w:spacing w:line="240" w:lineRule="auto"/>
        <w:rPr>
          <w:rFonts w:ascii="Century Gothic" w:hAnsi="Century Gothic" w:cs="Arial"/>
          <w:sz w:val="24"/>
          <w:szCs w:val="24"/>
        </w:rPr>
      </w:pPr>
      <w:r w:rsidRPr="002E599A">
        <w:rPr>
          <w:rFonts w:ascii="Century Gothic" w:hAnsi="Century Gothic" w:cs="Arial"/>
          <w:sz w:val="24"/>
          <w:szCs w:val="24"/>
        </w:rPr>
        <w:t xml:space="preserve">Bogotá D.C., </w:t>
      </w:r>
      <w:r w:rsidR="007225A4" w:rsidRPr="002E599A">
        <w:rPr>
          <w:rFonts w:ascii="Century Gothic" w:hAnsi="Century Gothic" w:cs="Arial"/>
          <w:sz w:val="24"/>
          <w:szCs w:val="24"/>
        </w:rPr>
        <w:t>septiembre</w:t>
      </w:r>
      <w:r w:rsidRPr="002E599A">
        <w:rPr>
          <w:rFonts w:ascii="Century Gothic" w:hAnsi="Century Gothic" w:cs="Arial"/>
          <w:sz w:val="24"/>
          <w:szCs w:val="24"/>
        </w:rPr>
        <w:t xml:space="preserve"> de 202</w:t>
      </w:r>
      <w:r w:rsidR="00B853D3" w:rsidRPr="002E599A">
        <w:rPr>
          <w:rFonts w:ascii="Century Gothic" w:hAnsi="Century Gothic" w:cs="Arial"/>
          <w:sz w:val="24"/>
          <w:szCs w:val="24"/>
        </w:rPr>
        <w:t>4</w:t>
      </w:r>
    </w:p>
    <w:p w14:paraId="49829B1F" w14:textId="77777777" w:rsidR="00456D42" w:rsidRPr="002E599A" w:rsidRDefault="00456D42" w:rsidP="00BD0101">
      <w:pPr>
        <w:spacing w:line="240" w:lineRule="auto"/>
        <w:rPr>
          <w:rFonts w:ascii="Century Gothic" w:hAnsi="Century Gothic" w:cs="Arial"/>
          <w:sz w:val="24"/>
          <w:szCs w:val="24"/>
        </w:rPr>
      </w:pPr>
    </w:p>
    <w:p w14:paraId="5E3F1924" w14:textId="06383FBA" w:rsidR="002E6580" w:rsidRPr="002E599A" w:rsidRDefault="00BD0101" w:rsidP="00BD0101">
      <w:pPr>
        <w:pStyle w:val="Textodeglobo"/>
        <w:rPr>
          <w:rFonts w:ascii="Century Gothic" w:hAnsi="Century Gothic" w:cs="Arial"/>
          <w:sz w:val="24"/>
          <w:szCs w:val="24"/>
        </w:rPr>
      </w:pPr>
      <w:r w:rsidRPr="002E599A">
        <w:rPr>
          <w:rFonts w:ascii="Century Gothic" w:hAnsi="Century Gothic" w:cs="Arial"/>
          <w:sz w:val="24"/>
          <w:szCs w:val="24"/>
        </w:rPr>
        <w:t>Presidente</w:t>
      </w:r>
    </w:p>
    <w:p w14:paraId="3003005A" w14:textId="0B4A8C0B" w:rsidR="00BD0101" w:rsidRPr="002E599A" w:rsidRDefault="0066251E" w:rsidP="00BD0101">
      <w:pPr>
        <w:pStyle w:val="Textodeglobo"/>
        <w:rPr>
          <w:rFonts w:ascii="Century Gothic" w:hAnsi="Century Gothic" w:cs="Arial"/>
          <w:sz w:val="24"/>
          <w:szCs w:val="24"/>
        </w:rPr>
      </w:pPr>
      <w:r w:rsidRPr="002E599A">
        <w:rPr>
          <w:rFonts w:ascii="Century Gothic" w:hAnsi="Century Gothic" w:cs="Arial"/>
          <w:b/>
          <w:sz w:val="24"/>
          <w:szCs w:val="24"/>
        </w:rPr>
        <w:t>ANA PAOLA GARCÍA SOTO</w:t>
      </w:r>
    </w:p>
    <w:p w14:paraId="424A5B0F" w14:textId="2AE3B94F" w:rsidR="002E6580" w:rsidRPr="002E599A" w:rsidRDefault="002E6580" w:rsidP="00BD0101">
      <w:pPr>
        <w:pStyle w:val="Textodeglobo"/>
        <w:rPr>
          <w:rFonts w:ascii="Century Gothic" w:hAnsi="Century Gothic" w:cs="Arial"/>
          <w:b/>
          <w:bCs/>
          <w:sz w:val="24"/>
          <w:szCs w:val="24"/>
        </w:rPr>
      </w:pPr>
      <w:r w:rsidRPr="002E599A">
        <w:rPr>
          <w:rFonts w:ascii="Century Gothic" w:hAnsi="Century Gothic" w:cs="Arial"/>
          <w:b/>
          <w:bCs/>
          <w:sz w:val="24"/>
          <w:szCs w:val="24"/>
        </w:rPr>
        <w:t>Comisión Primera</w:t>
      </w:r>
      <w:r w:rsidR="00BD0101" w:rsidRPr="002E599A">
        <w:rPr>
          <w:rFonts w:ascii="Century Gothic" w:hAnsi="Century Gothic" w:cs="Arial"/>
          <w:b/>
          <w:bCs/>
          <w:sz w:val="24"/>
          <w:szCs w:val="24"/>
        </w:rPr>
        <w:t xml:space="preserve"> Constitucional</w:t>
      </w:r>
    </w:p>
    <w:p w14:paraId="1CD230EF" w14:textId="512CE497" w:rsidR="002E6580" w:rsidRPr="002E599A" w:rsidRDefault="002E6580" w:rsidP="00BD0101">
      <w:pPr>
        <w:pStyle w:val="Textodeglobo"/>
        <w:rPr>
          <w:rFonts w:ascii="Century Gothic" w:hAnsi="Century Gothic" w:cs="Arial"/>
          <w:sz w:val="24"/>
          <w:szCs w:val="24"/>
        </w:rPr>
      </w:pPr>
      <w:r w:rsidRPr="002E599A">
        <w:rPr>
          <w:rFonts w:ascii="Century Gothic" w:hAnsi="Century Gothic" w:cs="Arial"/>
          <w:sz w:val="24"/>
          <w:szCs w:val="24"/>
        </w:rPr>
        <w:t>Cámara de Representantes</w:t>
      </w:r>
    </w:p>
    <w:p w14:paraId="46AC0BAD" w14:textId="2F9F7EA9" w:rsidR="002E6580" w:rsidRPr="002E599A" w:rsidRDefault="009F64F0" w:rsidP="00BD0101">
      <w:pPr>
        <w:pStyle w:val="Textodeglobo"/>
        <w:rPr>
          <w:rFonts w:ascii="Century Gothic" w:hAnsi="Century Gothic" w:cs="Arial"/>
          <w:b/>
          <w:sz w:val="24"/>
          <w:szCs w:val="24"/>
        </w:rPr>
      </w:pPr>
      <w:r w:rsidRPr="002E599A">
        <w:rPr>
          <w:rFonts w:ascii="Century Gothic" w:hAnsi="Century Gothic" w:cs="Arial"/>
          <w:sz w:val="24"/>
          <w:szCs w:val="24"/>
        </w:rPr>
        <w:t>Bogotá D.C.</w:t>
      </w:r>
    </w:p>
    <w:p w14:paraId="521B2ECC" w14:textId="77777777" w:rsidR="00456D42" w:rsidRPr="002E599A" w:rsidRDefault="00456D42" w:rsidP="00BD0101">
      <w:pPr>
        <w:spacing w:line="240" w:lineRule="auto"/>
        <w:rPr>
          <w:rFonts w:ascii="Century Gothic" w:hAnsi="Century Gothic" w:cs="Arial"/>
          <w:sz w:val="24"/>
          <w:szCs w:val="24"/>
        </w:rPr>
      </w:pPr>
    </w:p>
    <w:p w14:paraId="485C7F79" w14:textId="61D32D61" w:rsidR="00456D42" w:rsidRPr="002E599A" w:rsidRDefault="00BD0101" w:rsidP="004A7DC6">
      <w:pPr>
        <w:pStyle w:val="Textodeglobo"/>
        <w:jc w:val="both"/>
        <w:rPr>
          <w:rFonts w:ascii="Century Gothic" w:hAnsi="Century Gothic" w:cs="Arial"/>
          <w:i/>
          <w:iCs/>
          <w:sz w:val="24"/>
          <w:szCs w:val="24"/>
        </w:rPr>
      </w:pPr>
      <w:r w:rsidRPr="002E599A">
        <w:rPr>
          <w:rFonts w:ascii="Century Gothic" w:hAnsi="Century Gothic" w:cs="Arial"/>
          <w:b/>
          <w:bCs/>
          <w:sz w:val="24"/>
          <w:szCs w:val="24"/>
        </w:rPr>
        <w:br/>
      </w:r>
      <w:r w:rsidR="00456D42" w:rsidRPr="002E599A">
        <w:rPr>
          <w:rFonts w:ascii="Century Gothic" w:hAnsi="Century Gothic" w:cs="Arial"/>
          <w:b/>
          <w:bCs/>
          <w:sz w:val="24"/>
          <w:szCs w:val="24"/>
        </w:rPr>
        <w:t>Referencia:</w:t>
      </w:r>
      <w:r w:rsidR="00456D42" w:rsidRPr="002E599A">
        <w:rPr>
          <w:rFonts w:ascii="Century Gothic" w:hAnsi="Century Gothic" w:cs="Arial"/>
          <w:sz w:val="24"/>
          <w:szCs w:val="24"/>
        </w:rPr>
        <w:t xml:space="preserve"> Informe de ponencia para primer debate </w:t>
      </w:r>
      <w:r w:rsidRPr="002E599A">
        <w:rPr>
          <w:rFonts w:ascii="Century Gothic" w:hAnsi="Century Gothic" w:cs="Arial"/>
          <w:sz w:val="24"/>
          <w:szCs w:val="24"/>
        </w:rPr>
        <w:t>al P</w:t>
      </w:r>
      <w:r w:rsidR="00456D42" w:rsidRPr="002E599A">
        <w:rPr>
          <w:rFonts w:ascii="Century Gothic" w:hAnsi="Century Gothic" w:cs="Arial"/>
          <w:sz w:val="24"/>
          <w:szCs w:val="24"/>
        </w:rPr>
        <w:t xml:space="preserve">royecto </w:t>
      </w:r>
      <w:r w:rsidR="00B853D3" w:rsidRPr="002E599A">
        <w:rPr>
          <w:rFonts w:ascii="Century Gothic" w:hAnsi="Century Gothic" w:cs="Arial"/>
          <w:sz w:val="24"/>
          <w:szCs w:val="24"/>
        </w:rPr>
        <w:t>de Ley</w:t>
      </w:r>
      <w:r w:rsidR="00C35EDD" w:rsidRPr="002E599A">
        <w:rPr>
          <w:rFonts w:ascii="Century Gothic" w:hAnsi="Century Gothic" w:cs="Arial"/>
          <w:sz w:val="24"/>
          <w:szCs w:val="24"/>
        </w:rPr>
        <w:t xml:space="preserve"> No. </w:t>
      </w:r>
      <w:r w:rsidR="0066251E" w:rsidRPr="002E599A">
        <w:rPr>
          <w:rFonts w:ascii="Century Gothic" w:hAnsi="Century Gothic" w:cs="Arial"/>
          <w:sz w:val="24"/>
          <w:szCs w:val="24"/>
        </w:rPr>
        <w:t>087</w:t>
      </w:r>
      <w:r w:rsidR="00C35EDD" w:rsidRPr="002E599A">
        <w:rPr>
          <w:rFonts w:ascii="Century Gothic" w:hAnsi="Century Gothic" w:cs="Arial"/>
          <w:sz w:val="24"/>
          <w:szCs w:val="24"/>
        </w:rPr>
        <w:t xml:space="preserve"> de 202</w:t>
      </w:r>
      <w:r w:rsidR="0066251E" w:rsidRPr="002E599A">
        <w:rPr>
          <w:rFonts w:ascii="Century Gothic" w:hAnsi="Century Gothic" w:cs="Arial"/>
          <w:sz w:val="24"/>
          <w:szCs w:val="24"/>
        </w:rPr>
        <w:t>4</w:t>
      </w:r>
      <w:r w:rsidR="00C35EDD" w:rsidRPr="002E599A">
        <w:rPr>
          <w:rFonts w:ascii="Century Gothic" w:hAnsi="Century Gothic" w:cs="Arial"/>
          <w:sz w:val="24"/>
          <w:szCs w:val="24"/>
        </w:rPr>
        <w:t xml:space="preserve"> Cámara</w:t>
      </w:r>
      <w:r w:rsidR="00B853D3" w:rsidRPr="002E599A">
        <w:rPr>
          <w:rFonts w:ascii="Century Gothic" w:hAnsi="Century Gothic" w:cs="Arial"/>
          <w:sz w:val="24"/>
          <w:szCs w:val="24"/>
        </w:rPr>
        <w:t xml:space="preserve"> </w:t>
      </w:r>
      <w:r w:rsidR="00C35EDD" w:rsidRPr="002E599A">
        <w:rPr>
          <w:rFonts w:ascii="Century Gothic" w:hAnsi="Century Gothic" w:cs="Arial"/>
          <w:sz w:val="24"/>
          <w:szCs w:val="24"/>
        </w:rPr>
        <w:t>“</w:t>
      </w:r>
      <w:r w:rsidR="0066251E" w:rsidRPr="002E599A">
        <w:rPr>
          <w:rFonts w:ascii="Century Gothic" w:hAnsi="Century Gothic" w:cs="Arial"/>
          <w:bCs/>
          <w:i/>
          <w:iCs/>
          <w:sz w:val="24"/>
          <w:szCs w:val="24"/>
        </w:rPr>
        <w:t xml:space="preserve">Por medio de la cual se modifica la ley 1801 de 2016, a fin de definir el alcance del comparendo de </w:t>
      </w:r>
      <w:r w:rsidR="0066251E" w:rsidRPr="002E599A">
        <w:rPr>
          <w:rFonts w:ascii="Century Gothic" w:hAnsi="Century Gothic" w:cs="Arial"/>
          <w:i/>
          <w:iCs/>
          <w:sz w:val="24"/>
          <w:szCs w:val="24"/>
        </w:rPr>
        <w:t>convivencia</w:t>
      </w:r>
      <w:r w:rsidR="0066251E" w:rsidRPr="002E599A">
        <w:rPr>
          <w:rFonts w:ascii="Century Gothic" w:hAnsi="Century Gothic" w:cs="Arial"/>
          <w:bCs/>
          <w:i/>
          <w:iCs/>
          <w:sz w:val="24"/>
          <w:szCs w:val="24"/>
        </w:rPr>
        <w:t xml:space="preserve"> y la multa general</w:t>
      </w:r>
      <w:r w:rsidR="005062C0" w:rsidRPr="002E599A">
        <w:rPr>
          <w:rFonts w:ascii="Century Gothic" w:hAnsi="Century Gothic" w:cs="Arial"/>
          <w:sz w:val="24"/>
          <w:szCs w:val="24"/>
        </w:rPr>
        <w:t>”.</w:t>
      </w:r>
    </w:p>
    <w:p w14:paraId="69145529" w14:textId="7493A8EA" w:rsidR="00456D42" w:rsidRPr="002E599A" w:rsidRDefault="00BD0101" w:rsidP="004A7DC6">
      <w:pPr>
        <w:pStyle w:val="Textodeglobo"/>
        <w:jc w:val="both"/>
        <w:rPr>
          <w:rFonts w:ascii="Century Gothic" w:hAnsi="Century Gothic" w:cs="Arial"/>
          <w:sz w:val="24"/>
          <w:szCs w:val="24"/>
        </w:rPr>
      </w:pPr>
      <w:r w:rsidRPr="002E599A">
        <w:rPr>
          <w:rFonts w:ascii="Century Gothic" w:hAnsi="Century Gothic" w:cs="Arial"/>
          <w:sz w:val="24"/>
          <w:szCs w:val="24"/>
        </w:rPr>
        <w:br/>
      </w:r>
      <w:r w:rsidRPr="002E599A">
        <w:rPr>
          <w:rFonts w:ascii="Century Gothic" w:hAnsi="Century Gothic" w:cs="Arial"/>
          <w:sz w:val="24"/>
          <w:szCs w:val="24"/>
        </w:rPr>
        <w:br/>
      </w:r>
      <w:r w:rsidR="0066251E" w:rsidRPr="002E599A">
        <w:rPr>
          <w:rFonts w:ascii="Century Gothic" w:hAnsi="Century Gothic" w:cs="Arial"/>
          <w:sz w:val="24"/>
          <w:szCs w:val="24"/>
        </w:rPr>
        <w:t>Respetada</w:t>
      </w:r>
      <w:r w:rsidR="00456D42" w:rsidRPr="002E599A">
        <w:rPr>
          <w:rFonts w:ascii="Century Gothic" w:hAnsi="Century Gothic" w:cs="Arial"/>
          <w:sz w:val="24"/>
          <w:szCs w:val="24"/>
        </w:rPr>
        <w:t xml:space="preserve"> </w:t>
      </w:r>
      <w:r w:rsidR="00304877" w:rsidRPr="002E599A">
        <w:rPr>
          <w:rFonts w:ascii="Century Gothic" w:hAnsi="Century Gothic" w:cs="Arial"/>
          <w:sz w:val="24"/>
          <w:szCs w:val="24"/>
        </w:rPr>
        <w:t>presidente</w:t>
      </w:r>
      <w:r w:rsidRPr="002E599A">
        <w:rPr>
          <w:rFonts w:ascii="Century Gothic" w:hAnsi="Century Gothic" w:cs="Arial"/>
          <w:sz w:val="24"/>
          <w:szCs w:val="24"/>
        </w:rPr>
        <w:t>.</w:t>
      </w:r>
    </w:p>
    <w:p w14:paraId="518F12F1" w14:textId="3125FE55" w:rsidR="00627238" w:rsidRPr="002E599A" w:rsidRDefault="00BD0101" w:rsidP="00627238">
      <w:pPr>
        <w:pStyle w:val="Textodeglobo"/>
        <w:jc w:val="both"/>
        <w:rPr>
          <w:rFonts w:ascii="Century Gothic" w:hAnsi="Century Gothic" w:cs="Arial"/>
          <w:i/>
          <w:iCs/>
          <w:sz w:val="24"/>
          <w:szCs w:val="24"/>
        </w:rPr>
      </w:pPr>
      <w:r w:rsidRPr="002E599A">
        <w:rPr>
          <w:rFonts w:ascii="Century Gothic" w:hAnsi="Century Gothic" w:cs="Arial"/>
          <w:sz w:val="24"/>
          <w:szCs w:val="24"/>
        </w:rPr>
        <w:br/>
      </w:r>
      <w:r w:rsidR="00456D42" w:rsidRPr="002E599A">
        <w:rPr>
          <w:rFonts w:ascii="Century Gothic" w:hAnsi="Century Gothic" w:cs="Arial"/>
          <w:sz w:val="24"/>
          <w:szCs w:val="24"/>
        </w:rPr>
        <w:t xml:space="preserve">En cumplimiento del encargo hecho por la </w:t>
      </w:r>
      <w:r w:rsidR="00B853D3" w:rsidRPr="002E599A">
        <w:rPr>
          <w:rFonts w:ascii="Century Gothic" w:hAnsi="Century Gothic" w:cs="Arial"/>
          <w:sz w:val="24"/>
          <w:szCs w:val="24"/>
        </w:rPr>
        <w:t>h</w:t>
      </w:r>
      <w:r w:rsidR="00456D42" w:rsidRPr="002E599A">
        <w:rPr>
          <w:rFonts w:ascii="Century Gothic" w:hAnsi="Century Gothic" w:cs="Arial"/>
          <w:sz w:val="24"/>
          <w:szCs w:val="24"/>
        </w:rPr>
        <w:t xml:space="preserve">onorable </w:t>
      </w:r>
      <w:r w:rsidR="00B853D3" w:rsidRPr="002E599A">
        <w:rPr>
          <w:rFonts w:ascii="Century Gothic" w:hAnsi="Century Gothic" w:cs="Arial"/>
          <w:sz w:val="24"/>
          <w:szCs w:val="24"/>
        </w:rPr>
        <w:t>m</w:t>
      </w:r>
      <w:r w:rsidR="00456D42" w:rsidRPr="002E599A">
        <w:rPr>
          <w:rFonts w:ascii="Century Gothic" w:hAnsi="Century Gothic" w:cs="Arial"/>
          <w:sz w:val="24"/>
          <w:szCs w:val="24"/>
        </w:rPr>
        <w:t xml:space="preserve">esa </w:t>
      </w:r>
      <w:r w:rsidR="00B853D3" w:rsidRPr="002E599A">
        <w:rPr>
          <w:rFonts w:ascii="Century Gothic" w:hAnsi="Century Gothic" w:cs="Arial"/>
          <w:sz w:val="24"/>
          <w:szCs w:val="24"/>
        </w:rPr>
        <w:t>d</w:t>
      </w:r>
      <w:r w:rsidR="00456D42" w:rsidRPr="002E599A">
        <w:rPr>
          <w:rFonts w:ascii="Century Gothic" w:hAnsi="Century Gothic" w:cs="Arial"/>
          <w:sz w:val="24"/>
          <w:szCs w:val="24"/>
        </w:rPr>
        <w:t xml:space="preserve">irectiva de la Comisión Primera de la Cámara de Representantes y de conformidad con lo establecido en el </w:t>
      </w:r>
      <w:r w:rsidR="009F64F0" w:rsidRPr="002E599A">
        <w:rPr>
          <w:rFonts w:ascii="Century Gothic" w:hAnsi="Century Gothic" w:cs="Arial"/>
          <w:sz w:val="24"/>
          <w:szCs w:val="24"/>
        </w:rPr>
        <w:t>a</w:t>
      </w:r>
      <w:r w:rsidR="00456D42" w:rsidRPr="002E599A">
        <w:rPr>
          <w:rFonts w:ascii="Century Gothic" w:hAnsi="Century Gothic" w:cs="Arial"/>
          <w:sz w:val="24"/>
          <w:szCs w:val="24"/>
        </w:rPr>
        <w:t>rtículo 156 de la Ley 5ª de 1992, proced</w:t>
      </w:r>
      <w:r w:rsidR="00B853D3" w:rsidRPr="002E599A">
        <w:rPr>
          <w:rFonts w:ascii="Century Gothic" w:hAnsi="Century Gothic" w:cs="Arial"/>
          <w:sz w:val="24"/>
          <w:szCs w:val="24"/>
        </w:rPr>
        <w:t>o</w:t>
      </w:r>
      <w:r w:rsidR="00456D42" w:rsidRPr="002E599A">
        <w:rPr>
          <w:rFonts w:ascii="Century Gothic" w:hAnsi="Century Gothic" w:cs="Arial"/>
          <w:sz w:val="24"/>
          <w:szCs w:val="24"/>
        </w:rPr>
        <w:t xml:space="preserve"> a rendir informe de ponencia para primer debate </w:t>
      </w:r>
      <w:r w:rsidRPr="002E599A">
        <w:rPr>
          <w:rFonts w:ascii="Century Gothic" w:hAnsi="Century Gothic" w:cs="Arial"/>
          <w:sz w:val="24"/>
          <w:szCs w:val="24"/>
        </w:rPr>
        <w:t>al P</w:t>
      </w:r>
      <w:r w:rsidR="00456D42" w:rsidRPr="002E599A">
        <w:rPr>
          <w:rFonts w:ascii="Century Gothic" w:hAnsi="Century Gothic" w:cs="Arial"/>
          <w:sz w:val="24"/>
          <w:szCs w:val="24"/>
        </w:rPr>
        <w:t xml:space="preserve">royecto de </w:t>
      </w:r>
      <w:r w:rsidR="00B853D3" w:rsidRPr="002E599A">
        <w:rPr>
          <w:rFonts w:ascii="Century Gothic" w:hAnsi="Century Gothic" w:cs="Arial"/>
          <w:sz w:val="24"/>
          <w:szCs w:val="24"/>
        </w:rPr>
        <w:t>Ley</w:t>
      </w:r>
      <w:r w:rsidR="00304877" w:rsidRPr="002E599A">
        <w:rPr>
          <w:rFonts w:ascii="Century Gothic" w:hAnsi="Century Gothic" w:cs="Arial"/>
          <w:sz w:val="24"/>
          <w:szCs w:val="24"/>
        </w:rPr>
        <w:t xml:space="preserve"> No</w:t>
      </w:r>
      <w:r w:rsidR="00465698" w:rsidRPr="002E599A">
        <w:rPr>
          <w:rFonts w:ascii="Century Gothic" w:hAnsi="Century Gothic" w:cs="Arial"/>
          <w:sz w:val="24"/>
          <w:szCs w:val="24"/>
        </w:rPr>
        <w:t xml:space="preserve">. </w:t>
      </w:r>
      <w:r w:rsidR="00961643" w:rsidRPr="002E599A">
        <w:rPr>
          <w:rFonts w:ascii="Century Gothic" w:hAnsi="Century Gothic" w:cs="Arial"/>
          <w:sz w:val="24"/>
          <w:szCs w:val="24"/>
        </w:rPr>
        <w:t>087 de 2024 Cámara “</w:t>
      </w:r>
      <w:r w:rsidR="00961643" w:rsidRPr="002E599A">
        <w:rPr>
          <w:rFonts w:ascii="Century Gothic" w:hAnsi="Century Gothic" w:cs="Arial"/>
          <w:bCs/>
          <w:i/>
          <w:iCs/>
          <w:sz w:val="24"/>
          <w:szCs w:val="24"/>
        </w:rPr>
        <w:t xml:space="preserve">Por medio de la cual se modifica la ley 1801 de 2016, a fin de definir el alcance del comparendo de </w:t>
      </w:r>
      <w:r w:rsidR="00961643" w:rsidRPr="002E599A">
        <w:rPr>
          <w:rFonts w:ascii="Century Gothic" w:hAnsi="Century Gothic" w:cs="Arial"/>
          <w:i/>
          <w:iCs/>
          <w:sz w:val="24"/>
          <w:szCs w:val="24"/>
        </w:rPr>
        <w:t>convivencia</w:t>
      </w:r>
      <w:r w:rsidR="00961643" w:rsidRPr="002E599A">
        <w:rPr>
          <w:rFonts w:ascii="Century Gothic" w:hAnsi="Century Gothic" w:cs="Arial"/>
          <w:bCs/>
          <w:i/>
          <w:iCs/>
          <w:sz w:val="24"/>
          <w:szCs w:val="24"/>
        </w:rPr>
        <w:t xml:space="preserve"> y la multa general</w:t>
      </w:r>
      <w:r w:rsidR="00961643" w:rsidRPr="002E599A">
        <w:rPr>
          <w:rFonts w:ascii="Century Gothic" w:hAnsi="Century Gothic" w:cs="Arial"/>
          <w:sz w:val="24"/>
          <w:szCs w:val="24"/>
        </w:rPr>
        <w:t>”</w:t>
      </w:r>
      <w:r w:rsidR="00627238" w:rsidRPr="002E599A">
        <w:rPr>
          <w:rFonts w:ascii="Century Gothic" w:hAnsi="Century Gothic" w:cs="Arial"/>
          <w:sz w:val="24"/>
          <w:szCs w:val="24"/>
        </w:rPr>
        <w:t>.</w:t>
      </w:r>
    </w:p>
    <w:p w14:paraId="0D4167BD" w14:textId="04A2A22A" w:rsidR="004A7DC6" w:rsidRPr="002E599A" w:rsidRDefault="004A7DC6" w:rsidP="004A7DC6">
      <w:pPr>
        <w:pStyle w:val="Textodeglobo"/>
        <w:jc w:val="both"/>
        <w:rPr>
          <w:rFonts w:ascii="Century Gothic" w:hAnsi="Century Gothic" w:cs="Arial"/>
          <w:sz w:val="24"/>
          <w:szCs w:val="24"/>
        </w:rPr>
      </w:pPr>
    </w:p>
    <w:p w14:paraId="532BB734" w14:textId="77777777" w:rsidR="008D071E" w:rsidRPr="002E599A" w:rsidRDefault="008D071E" w:rsidP="004A7DC6">
      <w:pPr>
        <w:pStyle w:val="Textodeglobo"/>
        <w:jc w:val="both"/>
        <w:rPr>
          <w:rFonts w:ascii="Century Gothic" w:hAnsi="Century Gothic" w:cs="Arial"/>
          <w:sz w:val="24"/>
          <w:szCs w:val="24"/>
        </w:rPr>
      </w:pPr>
    </w:p>
    <w:p w14:paraId="0E49C760" w14:textId="073F9905" w:rsidR="00B853D3" w:rsidRPr="002E599A" w:rsidRDefault="00B853D3" w:rsidP="00B853D3">
      <w:pPr>
        <w:spacing w:after="0" w:line="240" w:lineRule="auto"/>
        <w:rPr>
          <w:rFonts w:ascii="Century Gothic" w:eastAsia="Times New Roman" w:hAnsi="Century Gothic" w:cs="Arial"/>
          <w:sz w:val="24"/>
          <w:szCs w:val="24"/>
        </w:rPr>
      </w:pPr>
      <w:r w:rsidRPr="002E599A">
        <w:rPr>
          <w:rFonts w:ascii="Century Gothic" w:eastAsia="Times New Roman" w:hAnsi="Century Gothic" w:cs="Arial"/>
          <w:sz w:val="24"/>
          <w:szCs w:val="24"/>
        </w:rPr>
        <w:t xml:space="preserve">Atentamente. </w:t>
      </w:r>
    </w:p>
    <w:p w14:paraId="3F725B5B" w14:textId="77777777" w:rsidR="00B853D3" w:rsidRPr="002E599A" w:rsidRDefault="00B853D3" w:rsidP="00B853D3">
      <w:pPr>
        <w:spacing w:after="0" w:line="240" w:lineRule="auto"/>
        <w:rPr>
          <w:rFonts w:ascii="Century Gothic" w:eastAsia="Times New Roman" w:hAnsi="Century Gothic" w:cs="Arial"/>
          <w:sz w:val="24"/>
          <w:szCs w:val="24"/>
        </w:rPr>
      </w:pPr>
    </w:p>
    <w:p w14:paraId="212795B7" w14:textId="77777777" w:rsidR="00B853D3" w:rsidRPr="002E599A" w:rsidRDefault="00B853D3" w:rsidP="00B853D3">
      <w:pPr>
        <w:spacing w:after="0" w:line="240" w:lineRule="auto"/>
        <w:rPr>
          <w:rFonts w:ascii="Century Gothic" w:eastAsia="Times New Roman" w:hAnsi="Century Gothic" w:cs="Arial"/>
          <w:sz w:val="24"/>
          <w:szCs w:val="24"/>
        </w:rPr>
      </w:pPr>
    </w:p>
    <w:p w14:paraId="06A7574A" w14:textId="77777777" w:rsidR="00B853D3" w:rsidRPr="002E599A" w:rsidRDefault="00B853D3" w:rsidP="00B853D3">
      <w:pPr>
        <w:spacing w:after="0" w:line="240" w:lineRule="auto"/>
        <w:rPr>
          <w:rFonts w:ascii="Century Gothic" w:eastAsia="Times New Roman" w:hAnsi="Century Gothic" w:cs="Arial"/>
          <w:sz w:val="24"/>
          <w:szCs w:val="24"/>
        </w:rPr>
      </w:pPr>
    </w:p>
    <w:p w14:paraId="5CCC6223" w14:textId="77777777" w:rsidR="00B853D3" w:rsidRPr="002E599A" w:rsidRDefault="00B853D3" w:rsidP="00B853D3">
      <w:pPr>
        <w:spacing w:after="0" w:line="240" w:lineRule="auto"/>
        <w:rPr>
          <w:rFonts w:ascii="Century Gothic" w:eastAsia="Times New Roman" w:hAnsi="Century Gothic" w:cs="Arial"/>
          <w:sz w:val="24"/>
          <w:szCs w:val="24"/>
        </w:rPr>
      </w:pPr>
    </w:p>
    <w:p w14:paraId="27DDB1A8" w14:textId="77777777" w:rsidR="00B853D3" w:rsidRPr="002E599A" w:rsidRDefault="00B853D3" w:rsidP="00B853D3">
      <w:pPr>
        <w:rPr>
          <w:rFonts w:ascii="Century Gothic" w:eastAsia="Times New Roman" w:hAnsi="Century Gothic" w:cs="Arial"/>
          <w:b/>
          <w:sz w:val="24"/>
          <w:szCs w:val="24"/>
        </w:rPr>
      </w:pPr>
    </w:p>
    <w:p w14:paraId="7EF544CE" w14:textId="6B19E8D9" w:rsidR="00B853D3" w:rsidRPr="002E599A" w:rsidRDefault="00B853D3" w:rsidP="00B853D3">
      <w:pPr>
        <w:spacing w:after="0"/>
        <w:rPr>
          <w:rFonts w:ascii="Century Gothic" w:eastAsia="Times New Roman" w:hAnsi="Century Gothic" w:cs="Arial"/>
          <w:b/>
          <w:sz w:val="24"/>
          <w:szCs w:val="24"/>
        </w:rPr>
      </w:pPr>
      <w:r w:rsidRPr="002E599A">
        <w:rPr>
          <w:rFonts w:ascii="Century Gothic" w:eastAsia="Times New Roman" w:hAnsi="Century Gothic" w:cs="Arial"/>
          <w:b/>
          <w:sz w:val="24"/>
          <w:szCs w:val="24"/>
        </w:rPr>
        <w:t>JUAN CARLOS WILLS OSPINA</w:t>
      </w:r>
    </w:p>
    <w:p w14:paraId="225D9DAE" w14:textId="59DB7B48" w:rsidR="00B853D3" w:rsidRPr="002E599A" w:rsidRDefault="00B853D3" w:rsidP="00B853D3">
      <w:pPr>
        <w:spacing w:after="0"/>
        <w:rPr>
          <w:rFonts w:ascii="Century Gothic" w:eastAsia="Times New Roman" w:hAnsi="Century Gothic" w:cs="Arial"/>
          <w:sz w:val="24"/>
          <w:szCs w:val="24"/>
        </w:rPr>
      </w:pPr>
      <w:r w:rsidRPr="002E599A">
        <w:rPr>
          <w:rFonts w:ascii="Century Gothic" w:eastAsia="Times New Roman" w:hAnsi="Century Gothic" w:cs="Arial"/>
          <w:sz w:val="24"/>
          <w:szCs w:val="24"/>
        </w:rPr>
        <w:t>Representante a la Cámara</w:t>
      </w:r>
    </w:p>
    <w:p w14:paraId="7452245C" w14:textId="2DDE0A9E" w:rsidR="00B853D3" w:rsidRPr="002E599A" w:rsidRDefault="00B853D3" w:rsidP="004A7DC6">
      <w:pPr>
        <w:pStyle w:val="Textodeglobo"/>
        <w:jc w:val="both"/>
        <w:rPr>
          <w:rFonts w:ascii="Century Gothic" w:hAnsi="Century Gothic" w:cs="Arial"/>
          <w:sz w:val="24"/>
          <w:szCs w:val="24"/>
        </w:rPr>
      </w:pPr>
    </w:p>
    <w:p w14:paraId="3A4A12E9" w14:textId="46C4415F" w:rsidR="00B853D3" w:rsidRPr="002E599A" w:rsidRDefault="00B853D3" w:rsidP="004A7DC6">
      <w:pPr>
        <w:pStyle w:val="Textodeglobo"/>
        <w:jc w:val="both"/>
        <w:rPr>
          <w:rFonts w:ascii="Century Gothic" w:hAnsi="Century Gothic" w:cs="Arial"/>
          <w:sz w:val="24"/>
          <w:szCs w:val="24"/>
        </w:rPr>
      </w:pPr>
    </w:p>
    <w:p w14:paraId="720CB359" w14:textId="52D88C1A" w:rsidR="00B853D3" w:rsidRPr="002E599A" w:rsidRDefault="00B853D3" w:rsidP="004A7DC6">
      <w:pPr>
        <w:pStyle w:val="Textodeglobo"/>
        <w:jc w:val="both"/>
        <w:rPr>
          <w:rFonts w:ascii="Century Gothic" w:hAnsi="Century Gothic" w:cs="Arial"/>
          <w:sz w:val="24"/>
          <w:szCs w:val="24"/>
        </w:rPr>
      </w:pPr>
    </w:p>
    <w:p w14:paraId="5883B116" w14:textId="4F2D8B8F" w:rsidR="002C1640" w:rsidRPr="002E599A" w:rsidRDefault="002C1640" w:rsidP="004A7DC6">
      <w:pPr>
        <w:pStyle w:val="Textodeglobo"/>
        <w:jc w:val="both"/>
        <w:rPr>
          <w:rFonts w:ascii="Century Gothic" w:hAnsi="Century Gothic" w:cs="Arial"/>
          <w:sz w:val="24"/>
          <w:szCs w:val="24"/>
        </w:rPr>
      </w:pPr>
    </w:p>
    <w:p w14:paraId="214FBC60" w14:textId="77777777" w:rsidR="002C1640" w:rsidRPr="002E599A" w:rsidRDefault="002C1640" w:rsidP="004A7DC6">
      <w:pPr>
        <w:pStyle w:val="Textodeglobo"/>
        <w:jc w:val="both"/>
        <w:rPr>
          <w:rFonts w:ascii="Century Gothic" w:hAnsi="Century Gothic" w:cs="Arial"/>
          <w:sz w:val="24"/>
          <w:szCs w:val="24"/>
        </w:rPr>
      </w:pPr>
    </w:p>
    <w:p w14:paraId="545CD0B0" w14:textId="07BECC2E" w:rsidR="00B853D3" w:rsidRPr="002E599A" w:rsidRDefault="00B853D3" w:rsidP="004A7DC6">
      <w:pPr>
        <w:pStyle w:val="Textodeglobo"/>
        <w:jc w:val="both"/>
        <w:rPr>
          <w:rFonts w:ascii="Century Gothic" w:hAnsi="Century Gothic" w:cs="Arial"/>
          <w:sz w:val="24"/>
          <w:szCs w:val="24"/>
        </w:rPr>
      </w:pPr>
    </w:p>
    <w:p w14:paraId="3DABA4D4" w14:textId="7CDF219E" w:rsidR="00B853D3" w:rsidRPr="002E599A" w:rsidRDefault="00B853D3" w:rsidP="004A7DC6">
      <w:pPr>
        <w:pStyle w:val="Textodeglobo"/>
        <w:jc w:val="both"/>
        <w:rPr>
          <w:rFonts w:ascii="Century Gothic" w:hAnsi="Century Gothic" w:cs="Arial"/>
          <w:sz w:val="24"/>
          <w:szCs w:val="24"/>
        </w:rPr>
      </w:pPr>
    </w:p>
    <w:p w14:paraId="1719AAFA" w14:textId="4EC106F8" w:rsidR="00B853D3" w:rsidRPr="002E599A" w:rsidRDefault="00B853D3" w:rsidP="004A7DC6">
      <w:pPr>
        <w:pStyle w:val="Textodeglobo"/>
        <w:jc w:val="both"/>
        <w:rPr>
          <w:rFonts w:ascii="Century Gothic" w:hAnsi="Century Gothic" w:cs="Arial"/>
          <w:sz w:val="24"/>
          <w:szCs w:val="24"/>
        </w:rPr>
      </w:pPr>
    </w:p>
    <w:p w14:paraId="5E35433D" w14:textId="3C61719F" w:rsidR="00B853D3" w:rsidRPr="002E599A" w:rsidRDefault="00B853D3" w:rsidP="004A7DC6">
      <w:pPr>
        <w:pStyle w:val="Textodeglobo"/>
        <w:jc w:val="both"/>
        <w:rPr>
          <w:rFonts w:ascii="Century Gothic" w:hAnsi="Century Gothic" w:cs="Arial"/>
          <w:sz w:val="24"/>
          <w:szCs w:val="24"/>
        </w:rPr>
      </w:pPr>
    </w:p>
    <w:p w14:paraId="463DDEC0" w14:textId="662E24B6" w:rsidR="008D071E" w:rsidRPr="002E599A" w:rsidRDefault="006066AF" w:rsidP="008E1EDF">
      <w:pPr>
        <w:pStyle w:val="Textodeglobo"/>
        <w:jc w:val="center"/>
        <w:rPr>
          <w:rFonts w:ascii="Century Gothic" w:hAnsi="Century Gothic" w:cs="Arial"/>
          <w:b/>
          <w:bCs/>
          <w:sz w:val="24"/>
          <w:szCs w:val="24"/>
        </w:rPr>
      </w:pPr>
      <w:r w:rsidRPr="002E599A">
        <w:rPr>
          <w:rFonts w:ascii="Century Gothic" w:hAnsi="Century Gothic" w:cs="Arial"/>
          <w:b/>
          <w:bCs/>
          <w:sz w:val="24"/>
          <w:szCs w:val="24"/>
        </w:rPr>
        <w:lastRenderedPageBreak/>
        <w:br/>
      </w:r>
      <w:r w:rsidR="008E1EDF" w:rsidRPr="002E599A">
        <w:rPr>
          <w:rFonts w:ascii="Century Gothic" w:hAnsi="Century Gothic" w:cs="Arial"/>
          <w:b/>
          <w:bCs/>
          <w:sz w:val="24"/>
          <w:szCs w:val="24"/>
        </w:rPr>
        <w:t xml:space="preserve">INFORME DE PONENCIA PARA PRIMER DEBATE DEL PROYECTO DE LEY </w:t>
      </w:r>
      <w:r w:rsidR="00961643" w:rsidRPr="002E599A">
        <w:rPr>
          <w:rFonts w:ascii="Century Gothic" w:hAnsi="Century Gothic" w:cs="Arial"/>
          <w:b/>
          <w:bCs/>
          <w:sz w:val="24"/>
          <w:szCs w:val="24"/>
        </w:rPr>
        <w:t>No. 087 DE 2024 CÁMARA “</w:t>
      </w:r>
      <w:r w:rsidR="00961643" w:rsidRPr="002E599A">
        <w:rPr>
          <w:rFonts w:ascii="Century Gothic" w:hAnsi="Century Gothic" w:cs="Arial"/>
          <w:b/>
          <w:bCs/>
          <w:i/>
          <w:iCs/>
          <w:sz w:val="24"/>
          <w:szCs w:val="24"/>
        </w:rPr>
        <w:t>POR MEDIO DE LA CUAL SE MODIFICA LA LEY 1801 DE 2016, A FIN DE DEFINIR EL ALCANCE DEL COMPARENDO DE CONVIVENCIA Y LA MULTA GENERAL</w:t>
      </w:r>
      <w:r w:rsidR="00961643" w:rsidRPr="002E599A">
        <w:rPr>
          <w:rFonts w:ascii="Century Gothic" w:hAnsi="Century Gothic" w:cs="Arial"/>
          <w:b/>
          <w:bCs/>
          <w:sz w:val="24"/>
          <w:szCs w:val="24"/>
        </w:rPr>
        <w:t>”.</w:t>
      </w:r>
    </w:p>
    <w:p w14:paraId="72A102E3" w14:textId="77777777" w:rsidR="008E1EDF" w:rsidRPr="002E599A" w:rsidRDefault="008E1EDF" w:rsidP="008E1EDF">
      <w:pPr>
        <w:pStyle w:val="Textodeglobo"/>
        <w:jc w:val="center"/>
        <w:rPr>
          <w:rFonts w:ascii="Century Gothic" w:hAnsi="Century Gothic" w:cs="Arial"/>
          <w:b/>
          <w:bCs/>
          <w:i/>
          <w:iCs/>
          <w:sz w:val="24"/>
          <w:szCs w:val="24"/>
        </w:rPr>
      </w:pPr>
    </w:p>
    <w:p w14:paraId="5683B791" w14:textId="4E974896" w:rsidR="00F535E8" w:rsidRPr="002E599A" w:rsidRDefault="0035498B" w:rsidP="008D071E">
      <w:pPr>
        <w:spacing w:line="240" w:lineRule="auto"/>
        <w:jc w:val="center"/>
        <w:rPr>
          <w:rFonts w:ascii="Century Gothic" w:hAnsi="Century Gothic" w:cs="Arial"/>
          <w:b/>
          <w:bCs/>
          <w:sz w:val="24"/>
          <w:szCs w:val="24"/>
        </w:rPr>
      </w:pPr>
      <w:r w:rsidRPr="002E599A">
        <w:rPr>
          <w:rFonts w:ascii="Century Gothic" w:hAnsi="Century Gothic" w:cs="Arial"/>
          <w:b/>
          <w:bCs/>
          <w:sz w:val="24"/>
          <w:szCs w:val="24"/>
        </w:rPr>
        <w:t>EXPOSICIÓN DE MOTIVOS</w:t>
      </w:r>
    </w:p>
    <w:p w14:paraId="7CA4D439" w14:textId="77777777" w:rsidR="0086045E" w:rsidRPr="002E599A" w:rsidRDefault="0086045E" w:rsidP="00EB6C54">
      <w:pPr>
        <w:pStyle w:val="Textodeglobo"/>
        <w:jc w:val="both"/>
        <w:rPr>
          <w:rFonts w:ascii="Century Gothic" w:hAnsi="Century Gothic" w:cs="Arial"/>
          <w:sz w:val="24"/>
          <w:szCs w:val="24"/>
        </w:rPr>
      </w:pPr>
    </w:p>
    <w:p w14:paraId="2F375EB9" w14:textId="1F5AB51D" w:rsidR="00D20416" w:rsidRPr="002E599A" w:rsidRDefault="00297023" w:rsidP="0090286B">
      <w:pPr>
        <w:pStyle w:val="Textodeglobo"/>
        <w:numPr>
          <w:ilvl w:val="0"/>
          <w:numId w:val="1"/>
        </w:numPr>
        <w:jc w:val="both"/>
        <w:rPr>
          <w:rFonts w:ascii="Century Gothic" w:hAnsi="Century Gothic" w:cs="Arial"/>
          <w:b/>
          <w:sz w:val="24"/>
          <w:szCs w:val="24"/>
        </w:rPr>
      </w:pPr>
      <w:r w:rsidRPr="002E599A">
        <w:rPr>
          <w:rFonts w:ascii="Century Gothic" w:hAnsi="Century Gothic" w:cs="Arial"/>
          <w:b/>
          <w:sz w:val="24"/>
          <w:szCs w:val="24"/>
        </w:rPr>
        <w:t xml:space="preserve">OBJETO. </w:t>
      </w:r>
    </w:p>
    <w:p w14:paraId="3B571406" w14:textId="1FFF55D5" w:rsidR="00781482" w:rsidRPr="002E599A" w:rsidRDefault="00781482" w:rsidP="00D20416">
      <w:pPr>
        <w:pStyle w:val="Textodeglobo"/>
        <w:jc w:val="both"/>
        <w:rPr>
          <w:rFonts w:ascii="Century Gothic" w:hAnsi="Century Gothic" w:cs="Arial"/>
          <w:b/>
          <w:sz w:val="24"/>
          <w:szCs w:val="24"/>
        </w:rPr>
      </w:pPr>
    </w:p>
    <w:p w14:paraId="218C9609" w14:textId="52BEB255" w:rsidR="008E7BCA" w:rsidRPr="002E599A" w:rsidRDefault="008E7BCA" w:rsidP="00D20416">
      <w:pPr>
        <w:pStyle w:val="Textodeglobo"/>
        <w:jc w:val="both"/>
        <w:rPr>
          <w:rFonts w:ascii="Century Gothic" w:hAnsi="Century Gothic" w:cs="Arial"/>
          <w:sz w:val="24"/>
          <w:szCs w:val="24"/>
        </w:rPr>
      </w:pPr>
      <w:r w:rsidRPr="002E599A">
        <w:rPr>
          <w:rFonts w:ascii="Century Gothic" w:hAnsi="Century Gothic" w:cs="Arial"/>
          <w:sz w:val="24"/>
          <w:szCs w:val="24"/>
        </w:rPr>
        <w:t>Con el objetivo de precisar el alcance del comparendo de convivencia y la multa general, este proyecto detalla los aspectos relacionados con la imposición de medidas correctivas de multa mediante el comparendo. También define la competencia de la Policía Nacional para resolver objeciones y gestionar la conmutación de multas a través de programas comunitarios o actividades pedagógicas. Además, aborda el procedimiento para resolver incidentes de objeción, especifica los plazos correspondientes y establece la firmeza de las decisiones tomadas.</w:t>
      </w:r>
    </w:p>
    <w:p w14:paraId="0EF92BB8" w14:textId="77777777" w:rsidR="008E7BCA" w:rsidRPr="002E599A" w:rsidRDefault="008E7BCA" w:rsidP="00D20416">
      <w:pPr>
        <w:pStyle w:val="Textodeglobo"/>
        <w:jc w:val="both"/>
        <w:rPr>
          <w:rFonts w:ascii="Century Gothic" w:hAnsi="Century Gothic" w:cs="Arial"/>
          <w:b/>
          <w:sz w:val="24"/>
          <w:szCs w:val="24"/>
        </w:rPr>
      </w:pPr>
    </w:p>
    <w:p w14:paraId="4CE09878" w14:textId="554E3CED" w:rsidR="00041899" w:rsidRPr="002E599A" w:rsidRDefault="00886C85" w:rsidP="0090286B">
      <w:pPr>
        <w:pStyle w:val="Textodeglobo"/>
        <w:numPr>
          <w:ilvl w:val="0"/>
          <w:numId w:val="1"/>
        </w:numPr>
        <w:jc w:val="both"/>
        <w:rPr>
          <w:rFonts w:ascii="Century Gothic" w:hAnsi="Century Gothic" w:cs="Arial"/>
          <w:b/>
          <w:sz w:val="24"/>
          <w:szCs w:val="24"/>
        </w:rPr>
      </w:pPr>
      <w:r w:rsidRPr="002E599A">
        <w:rPr>
          <w:rFonts w:ascii="Century Gothic" w:hAnsi="Century Gothic" w:cs="Arial"/>
          <w:b/>
          <w:sz w:val="24"/>
          <w:szCs w:val="24"/>
        </w:rPr>
        <w:t>TR</w:t>
      </w:r>
      <w:r w:rsidR="00A00BA9" w:rsidRPr="002E599A">
        <w:rPr>
          <w:rFonts w:ascii="Century Gothic" w:hAnsi="Century Gothic" w:cs="Arial"/>
          <w:b/>
          <w:sz w:val="24"/>
          <w:szCs w:val="24"/>
        </w:rPr>
        <w:t>Á</w:t>
      </w:r>
      <w:r w:rsidRPr="002E599A">
        <w:rPr>
          <w:rFonts w:ascii="Century Gothic" w:hAnsi="Century Gothic" w:cs="Arial"/>
          <w:b/>
          <w:sz w:val="24"/>
          <w:szCs w:val="24"/>
        </w:rPr>
        <w:t xml:space="preserve">MITE. </w:t>
      </w:r>
    </w:p>
    <w:p w14:paraId="1E5B830A" w14:textId="7D110165" w:rsidR="00041899" w:rsidRPr="002E599A" w:rsidRDefault="00041899" w:rsidP="00041899">
      <w:pPr>
        <w:pStyle w:val="Textodeglobo"/>
        <w:jc w:val="both"/>
        <w:rPr>
          <w:rFonts w:ascii="Century Gothic" w:hAnsi="Century Gothic" w:cs="Arial"/>
          <w:b/>
          <w:sz w:val="24"/>
          <w:szCs w:val="24"/>
        </w:rPr>
      </w:pPr>
    </w:p>
    <w:p w14:paraId="106F7B07" w14:textId="673C4F3B" w:rsidR="00F021E5" w:rsidRPr="002E599A" w:rsidRDefault="00F021E5" w:rsidP="00041899">
      <w:pPr>
        <w:pStyle w:val="Textodeglobo"/>
        <w:jc w:val="both"/>
        <w:rPr>
          <w:rFonts w:ascii="Century Gothic" w:hAnsi="Century Gothic" w:cs="Arial"/>
          <w:sz w:val="24"/>
          <w:szCs w:val="24"/>
        </w:rPr>
      </w:pPr>
      <w:r w:rsidRPr="002E599A">
        <w:rPr>
          <w:rFonts w:ascii="Century Gothic" w:hAnsi="Century Gothic" w:cs="Arial"/>
          <w:sz w:val="24"/>
          <w:szCs w:val="24"/>
        </w:rPr>
        <w:t>Esta iniciativa legislativa fue presentada en 2021 por algunos miembros de la bancada del Partido Conservador Colombiano, pero fue archivada debido al alto flujo de proyectos en tránsito legislativo. En este contexto, por iniciativa del Representante Alfredo Ape Cuello, uno de los firmantes del proyecto original, se presentó nuevamente esta iniciativa, por la relevancia y necesidad que existe de abordar las lagunas jurídicas existentes en el proceso de imposición y tramitación del comparendo de convivencia.</w:t>
      </w:r>
    </w:p>
    <w:p w14:paraId="1552B08F" w14:textId="77777777" w:rsidR="00F021E5" w:rsidRPr="002E599A" w:rsidRDefault="00F021E5" w:rsidP="00041899">
      <w:pPr>
        <w:pStyle w:val="Textodeglobo"/>
        <w:jc w:val="both"/>
        <w:rPr>
          <w:rFonts w:ascii="Century Gothic" w:hAnsi="Century Gothic" w:cs="Arial"/>
          <w:b/>
          <w:sz w:val="24"/>
          <w:szCs w:val="24"/>
        </w:rPr>
      </w:pPr>
    </w:p>
    <w:p w14:paraId="094E91D4" w14:textId="4C28FF42" w:rsidR="00AE5CC5" w:rsidRPr="002E599A" w:rsidRDefault="00DE6328" w:rsidP="0090286B">
      <w:pPr>
        <w:pStyle w:val="Textodeglobo"/>
        <w:numPr>
          <w:ilvl w:val="0"/>
          <w:numId w:val="1"/>
        </w:numPr>
        <w:jc w:val="both"/>
        <w:rPr>
          <w:rFonts w:ascii="Century Gothic" w:hAnsi="Century Gothic" w:cs="Arial"/>
          <w:b/>
          <w:sz w:val="24"/>
          <w:szCs w:val="24"/>
        </w:rPr>
      </w:pPr>
      <w:r w:rsidRPr="002E599A">
        <w:rPr>
          <w:rFonts w:ascii="Century Gothic" w:hAnsi="Century Gothic" w:cs="Arial"/>
          <w:b/>
          <w:sz w:val="24"/>
          <w:szCs w:val="24"/>
        </w:rPr>
        <w:t>JUSTIFICACIÓN.</w:t>
      </w:r>
    </w:p>
    <w:p w14:paraId="306FE250" w14:textId="7B768CEF" w:rsidR="008E73AF" w:rsidRPr="002E599A" w:rsidRDefault="008E73AF" w:rsidP="008E73AF">
      <w:pPr>
        <w:pStyle w:val="Textodeglobo"/>
        <w:jc w:val="both"/>
        <w:rPr>
          <w:rFonts w:ascii="Century Gothic" w:hAnsi="Century Gothic" w:cs="Arial"/>
          <w:b/>
          <w:sz w:val="24"/>
          <w:szCs w:val="24"/>
        </w:rPr>
      </w:pPr>
    </w:p>
    <w:p w14:paraId="547BE357" w14:textId="6F01FCB0" w:rsidR="000C47DF" w:rsidRPr="002E599A" w:rsidRDefault="000C47DF" w:rsidP="000C47DF">
      <w:pPr>
        <w:pStyle w:val="Textodeglobo"/>
        <w:jc w:val="both"/>
        <w:rPr>
          <w:rFonts w:ascii="Century Gothic" w:hAnsi="Century Gothic" w:cs="Arial"/>
          <w:bCs/>
          <w:sz w:val="24"/>
          <w:szCs w:val="24"/>
        </w:rPr>
      </w:pPr>
      <w:r w:rsidRPr="002E599A">
        <w:rPr>
          <w:rFonts w:ascii="Century Gothic" w:hAnsi="Century Gothic" w:cs="Arial"/>
          <w:bCs/>
          <w:sz w:val="24"/>
          <w:szCs w:val="24"/>
        </w:rPr>
        <w:t>En el contexto colombiano, se identifican tres tipos principales de comparendo: el ambiental, el de tránsito y el de convivencia. Cada uno de estos se regula por normativas específicas que abordan diversas facetas de la administración pública y el orden social.</w:t>
      </w:r>
    </w:p>
    <w:p w14:paraId="3A47CF71" w14:textId="77777777" w:rsidR="000C47DF" w:rsidRPr="002E599A" w:rsidRDefault="000C47DF" w:rsidP="000C47DF">
      <w:pPr>
        <w:pStyle w:val="Textodeglobo"/>
        <w:jc w:val="both"/>
        <w:rPr>
          <w:rFonts w:ascii="Century Gothic" w:hAnsi="Century Gothic" w:cs="Arial"/>
          <w:bCs/>
          <w:sz w:val="24"/>
          <w:szCs w:val="24"/>
        </w:rPr>
      </w:pPr>
    </w:p>
    <w:p w14:paraId="2FCD6E87" w14:textId="4C815F10" w:rsidR="000C47DF" w:rsidRPr="002E599A" w:rsidRDefault="000C47DF" w:rsidP="000C47DF">
      <w:pPr>
        <w:pStyle w:val="Textodeglobo"/>
        <w:jc w:val="both"/>
        <w:rPr>
          <w:rFonts w:ascii="Century Gothic" w:hAnsi="Century Gothic" w:cs="Arial"/>
          <w:bCs/>
          <w:sz w:val="24"/>
          <w:szCs w:val="24"/>
        </w:rPr>
      </w:pPr>
      <w:r w:rsidRPr="002E599A">
        <w:rPr>
          <w:rFonts w:ascii="Century Gothic" w:hAnsi="Century Gothic" w:cs="Arial"/>
          <w:bCs/>
          <w:sz w:val="24"/>
          <w:szCs w:val="24"/>
        </w:rPr>
        <w:t>El comparendo ambiental, establecido en el artículo 8° de la Ley 1259 de 2008, impone la creación de un mecanismo para sancionar comportamientos que afectan el medio ambiente. De acuerdo con esta ley, cada municipio debe aprobar su reglamentación para el comparendo ambiental, con el objetivo de fomentar la separación de residuos y la protección ambiental, así como promover la formalización de los recuperadores ambientales.</w:t>
      </w:r>
    </w:p>
    <w:p w14:paraId="1A28CECB" w14:textId="77777777" w:rsidR="000C47DF" w:rsidRPr="002E599A" w:rsidRDefault="000C47DF" w:rsidP="000C47DF">
      <w:pPr>
        <w:pStyle w:val="Textodeglobo"/>
        <w:jc w:val="both"/>
        <w:rPr>
          <w:rFonts w:ascii="Century Gothic" w:hAnsi="Century Gothic" w:cs="Arial"/>
          <w:bCs/>
          <w:sz w:val="24"/>
          <w:szCs w:val="24"/>
        </w:rPr>
      </w:pPr>
    </w:p>
    <w:p w14:paraId="7715F66C" w14:textId="250613C5" w:rsidR="000C47DF" w:rsidRPr="002E599A" w:rsidRDefault="000C47DF" w:rsidP="000C47DF">
      <w:pPr>
        <w:pStyle w:val="Textodeglobo"/>
        <w:jc w:val="both"/>
        <w:rPr>
          <w:rFonts w:ascii="Century Gothic" w:hAnsi="Century Gothic" w:cs="Arial"/>
          <w:bCs/>
          <w:sz w:val="24"/>
          <w:szCs w:val="24"/>
        </w:rPr>
      </w:pPr>
      <w:r w:rsidRPr="002E599A">
        <w:rPr>
          <w:rFonts w:ascii="Century Gothic" w:hAnsi="Century Gothic" w:cs="Arial"/>
          <w:bCs/>
          <w:sz w:val="24"/>
          <w:szCs w:val="24"/>
        </w:rPr>
        <w:lastRenderedPageBreak/>
        <w:t>Por otro lado, el comparendo de tránsito está definido en la Ley 769 de 2002, específicamente en su artículo 2°. Esta ley describe al comparendo como una notificación formal que exige al presunto infractor presentarse ante la autoridad de tránsito para resolver la infracción cometida, permitiendo el ejercicio del derecho a la defensa y la presentación de pruebas.</w:t>
      </w:r>
    </w:p>
    <w:p w14:paraId="753142E2" w14:textId="77777777" w:rsidR="000C47DF" w:rsidRPr="002E599A" w:rsidRDefault="000C47DF" w:rsidP="000C47DF">
      <w:pPr>
        <w:pStyle w:val="Textodeglobo"/>
        <w:jc w:val="both"/>
        <w:rPr>
          <w:rFonts w:ascii="Century Gothic" w:hAnsi="Century Gothic" w:cs="Arial"/>
          <w:bCs/>
          <w:sz w:val="24"/>
          <w:szCs w:val="24"/>
        </w:rPr>
      </w:pPr>
    </w:p>
    <w:p w14:paraId="209B9515" w14:textId="7CB8D552" w:rsidR="000C47DF" w:rsidRPr="002E599A" w:rsidRDefault="000C47DF" w:rsidP="000C47DF">
      <w:pPr>
        <w:pStyle w:val="Textodeglobo"/>
        <w:jc w:val="both"/>
        <w:rPr>
          <w:rFonts w:ascii="Century Gothic" w:hAnsi="Century Gothic" w:cs="Arial"/>
          <w:bCs/>
          <w:sz w:val="24"/>
          <w:szCs w:val="24"/>
        </w:rPr>
      </w:pPr>
      <w:r w:rsidRPr="002E599A">
        <w:rPr>
          <w:rFonts w:ascii="Century Gothic" w:hAnsi="Century Gothic" w:cs="Arial"/>
          <w:bCs/>
          <w:sz w:val="24"/>
          <w:szCs w:val="24"/>
        </w:rPr>
        <w:t>El comparendo de convivencia, establecido por la Ley 1801 de 2016, tiene un enfoque diferente. Los artículos 218 y 219 de esta ley, junto con el parágrafo del artículo 180, definen y regulan su aplicación. Este tipo de comparendo se utiliza para sancionar comportamientos que afectan la convivencia, mediante una orden escrita o virtual que requiere que el infractor se presente ante la autoridad de policía o cumpla con medidas correctivas. A diferencia del comparendo de tránsito, el comparendo de convivencia tiene el propósito adicional de imponer multas generales que deben ser cumplidas en un plazo específico.</w:t>
      </w:r>
    </w:p>
    <w:p w14:paraId="59DCA299" w14:textId="77777777" w:rsidR="000C47DF" w:rsidRPr="002E599A" w:rsidRDefault="000C47DF" w:rsidP="000C47DF">
      <w:pPr>
        <w:pStyle w:val="Textodeglobo"/>
        <w:jc w:val="both"/>
        <w:rPr>
          <w:rFonts w:ascii="Century Gothic" w:hAnsi="Century Gothic" w:cs="Arial"/>
          <w:bCs/>
          <w:sz w:val="24"/>
          <w:szCs w:val="24"/>
        </w:rPr>
      </w:pPr>
    </w:p>
    <w:p w14:paraId="0BB3063F" w14:textId="47F7BF48" w:rsidR="000C47DF" w:rsidRPr="002E599A" w:rsidRDefault="000C47DF" w:rsidP="000C47DF">
      <w:pPr>
        <w:pStyle w:val="Textodeglobo"/>
        <w:jc w:val="both"/>
        <w:rPr>
          <w:rFonts w:ascii="Century Gothic" w:hAnsi="Century Gothic" w:cs="Arial"/>
          <w:bCs/>
          <w:sz w:val="24"/>
          <w:szCs w:val="24"/>
        </w:rPr>
      </w:pPr>
      <w:r w:rsidRPr="002E599A">
        <w:rPr>
          <w:rFonts w:ascii="Century Gothic" w:hAnsi="Century Gothic" w:cs="Arial"/>
          <w:bCs/>
          <w:sz w:val="24"/>
          <w:szCs w:val="24"/>
        </w:rPr>
        <w:t>Sin embargo, la ley presenta vacíos importantes. Por ejemplo, la objeción a las multas generales impuestas a través del comparendo de convivencia ha generado confusión respecto a quién debe resolver estas objeciones: si el personal uniformado de la Policía Nacional o el inspector de policía. Esta ambigüedad ha llevado a prácticas inconsistentes, ya que algunos interpretan que la resolución corresponde al inspector, mientras que otros consideran que el uniformado que expide el comparendo debe resolverla directamente.</w:t>
      </w:r>
    </w:p>
    <w:p w14:paraId="06720EF1" w14:textId="77777777" w:rsidR="000C47DF" w:rsidRPr="002E599A" w:rsidRDefault="000C47DF" w:rsidP="000C47DF">
      <w:pPr>
        <w:pStyle w:val="Textodeglobo"/>
        <w:jc w:val="both"/>
        <w:rPr>
          <w:rFonts w:ascii="Century Gothic" w:hAnsi="Century Gothic" w:cs="Arial"/>
          <w:bCs/>
          <w:sz w:val="24"/>
          <w:szCs w:val="24"/>
        </w:rPr>
      </w:pPr>
    </w:p>
    <w:p w14:paraId="6E035A87" w14:textId="5FC56572" w:rsidR="000C47DF" w:rsidRPr="002E599A" w:rsidRDefault="000C47DF" w:rsidP="000C47DF">
      <w:pPr>
        <w:pStyle w:val="Textodeglobo"/>
        <w:jc w:val="both"/>
        <w:rPr>
          <w:rFonts w:ascii="Century Gothic" w:hAnsi="Century Gothic" w:cs="Arial"/>
          <w:bCs/>
          <w:sz w:val="24"/>
          <w:szCs w:val="24"/>
        </w:rPr>
      </w:pPr>
      <w:r w:rsidRPr="002E599A">
        <w:rPr>
          <w:rFonts w:ascii="Century Gothic" w:hAnsi="Century Gothic" w:cs="Arial"/>
          <w:bCs/>
          <w:sz w:val="24"/>
          <w:szCs w:val="24"/>
        </w:rPr>
        <w:t>El proyecto de ley propuesto busca subsanar estos vacíos, estableciendo claramente que el personal uniformado de la Policía Nacional es el encargado de resolver las objeciones, sin que estas se consideren como recursos de alzada. Además, propone que la multa general se considere firme después de seis días desde la expedición del comparendo, a menos que se solicite una conmutación, se objete o se pague dentro de ese plazo. Esta medida busca agilizar el proceso y evitar la acumulación de trámites innecesarios.</w:t>
      </w:r>
    </w:p>
    <w:p w14:paraId="32D1AC2B" w14:textId="77777777" w:rsidR="000C47DF" w:rsidRPr="002E599A" w:rsidRDefault="000C47DF" w:rsidP="000C47DF">
      <w:pPr>
        <w:pStyle w:val="Textodeglobo"/>
        <w:jc w:val="both"/>
        <w:rPr>
          <w:rFonts w:ascii="Century Gothic" w:hAnsi="Century Gothic" w:cs="Arial"/>
          <w:bCs/>
          <w:sz w:val="24"/>
          <w:szCs w:val="24"/>
        </w:rPr>
      </w:pPr>
    </w:p>
    <w:p w14:paraId="11B4DD5D" w14:textId="77777777" w:rsidR="000C47DF" w:rsidRPr="002E599A" w:rsidRDefault="000C47DF" w:rsidP="000C47DF">
      <w:pPr>
        <w:pStyle w:val="Textodeglobo"/>
        <w:jc w:val="both"/>
        <w:rPr>
          <w:rFonts w:ascii="Century Gothic" w:hAnsi="Century Gothic" w:cs="Arial"/>
          <w:bCs/>
          <w:sz w:val="24"/>
          <w:szCs w:val="24"/>
        </w:rPr>
      </w:pPr>
      <w:r w:rsidRPr="002E599A">
        <w:rPr>
          <w:rFonts w:ascii="Century Gothic" w:hAnsi="Century Gothic" w:cs="Arial"/>
          <w:bCs/>
          <w:sz w:val="24"/>
          <w:szCs w:val="24"/>
        </w:rPr>
        <w:t>Finalmente, se destaca que el diseño físico del comparendo no refleja adecuadamente su función legal, incorporando elementos de procedimientos distintos. La Ley 1801 de 2016 clasifica el comparendo como un documento autónomo, que debe ser tratado como un título ejecutivo para el cobro coactivo una vez comunicado y liquidado. Por lo tanto, el proyecto de ley busca reformar estos aspectos para mejorar la coherencia y eficacia en la aplicación de las sanciones por infracciones de convivencia.</w:t>
      </w:r>
    </w:p>
    <w:p w14:paraId="0A238E99" w14:textId="77777777" w:rsidR="000C47DF" w:rsidRPr="002E599A" w:rsidRDefault="000C47DF" w:rsidP="000C47DF">
      <w:pPr>
        <w:pStyle w:val="Textodeglobo"/>
        <w:jc w:val="both"/>
        <w:rPr>
          <w:rFonts w:ascii="Century Gothic" w:hAnsi="Century Gothic" w:cs="Arial"/>
          <w:bCs/>
          <w:sz w:val="24"/>
          <w:szCs w:val="24"/>
        </w:rPr>
      </w:pPr>
    </w:p>
    <w:p w14:paraId="629CF70C" w14:textId="4656C72B" w:rsidR="000C47DF" w:rsidRPr="002E599A" w:rsidRDefault="000C47DF" w:rsidP="000C47DF">
      <w:pPr>
        <w:pStyle w:val="Textodeglobo"/>
        <w:jc w:val="both"/>
        <w:rPr>
          <w:rFonts w:ascii="Century Gothic" w:hAnsi="Century Gothic" w:cs="Arial"/>
          <w:bCs/>
          <w:sz w:val="24"/>
          <w:szCs w:val="24"/>
        </w:rPr>
      </w:pPr>
      <w:r w:rsidRPr="002E599A">
        <w:rPr>
          <w:rFonts w:ascii="Century Gothic" w:hAnsi="Century Gothic" w:cs="Arial"/>
          <w:bCs/>
          <w:sz w:val="24"/>
          <w:szCs w:val="24"/>
        </w:rPr>
        <w:t xml:space="preserve">Este proyecto, basado en la amplia experiencia del Doctor William González </w:t>
      </w:r>
      <w:proofErr w:type="spellStart"/>
      <w:r w:rsidRPr="002E599A">
        <w:rPr>
          <w:rFonts w:ascii="Century Gothic" w:hAnsi="Century Gothic" w:cs="Arial"/>
          <w:bCs/>
          <w:sz w:val="24"/>
          <w:szCs w:val="24"/>
        </w:rPr>
        <w:t>Cheves</w:t>
      </w:r>
      <w:proofErr w:type="spellEnd"/>
      <w:r w:rsidRPr="002E599A">
        <w:rPr>
          <w:rFonts w:ascii="Century Gothic" w:hAnsi="Century Gothic" w:cs="Arial"/>
          <w:bCs/>
          <w:sz w:val="24"/>
          <w:szCs w:val="24"/>
        </w:rPr>
        <w:t xml:space="preserve"> en el ámbito del derecho y la administración pública, busca fortalecer la seguridad jurídica y la uniformidad en la aplicación de medidas correctivas en Colombia.</w:t>
      </w:r>
    </w:p>
    <w:p w14:paraId="4D63AD42" w14:textId="7B73D309" w:rsidR="0049444F" w:rsidRPr="002E599A" w:rsidRDefault="0049444F" w:rsidP="0049444F">
      <w:pPr>
        <w:pStyle w:val="Textodeglobo"/>
        <w:jc w:val="both"/>
        <w:rPr>
          <w:rFonts w:ascii="Century Gothic" w:hAnsi="Century Gothic" w:cs="Arial"/>
          <w:b/>
          <w:bCs/>
          <w:sz w:val="24"/>
          <w:szCs w:val="24"/>
        </w:rPr>
      </w:pPr>
    </w:p>
    <w:p w14:paraId="716C4D47" w14:textId="73F2EC52" w:rsidR="00FA2D33" w:rsidRPr="002E599A" w:rsidRDefault="00FA2D33" w:rsidP="00FA2D33">
      <w:pPr>
        <w:pStyle w:val="Textodeglobo"/>
        <w:jc w:val="both"/>
        <w:rPr>
          <w:rFonts w:ascii="Century Gothic" w:hAnsi="Century Gothic" w:cs="Arial"/>
          <w:bCs/>
          <w:sz w:val="24"/>
          <w:szCs w:val="24"/>
        </w:rPr>
      </w:pPr>
      <w:r w:rsidRPr="002E599A">
        <w:rPr>
          <w:rFonts w:ascii="Century Gothic" w:hAnsi="Century Gothic" w:cs="Arial"/>
          <w:bCs/>
          <w:sz w:val="24"/>
          <w:szCs w:val="24"/>
        </w:rPr>
        <w:t>A continuación, se presentan algunos datos relevantes que ilustran la aplicación y el impacto de los comparendos de convivencia en el país:</w:t>
      </w:r>
    </w:p>
    <w:p w14:paraId="4960E852" w14:textId="77777777" w:rsidR="00FA2D33" w:rsidRPr="002E599A" w:rsidRDefault="00FA2D33" w:rsidP="00FA2D33">
      <w:pPr>
        <w:pStyle w:val="Textodeglobo"/>
        <w:jc w:val="both"/>
        <w:rPr>
          <w:rFonts w:ascii="Century Gothic" w:hAnsi="Century Gothic" w:cs="Arial"/>
          <w:bCs/>
          <w:sz w:val="24"/>
          <w:szCs w:val="24"/>
        </w:rPr>
      </w:pPr>
    </w:p>
    <w:p w14:paraId="62DD8BAF" w14:textId="27422A32" w:rsidR="00FA2D33" w:rsidRPr="002E599A" w:rsidRDefault="00FA2D33" w:rsidP="0090286B">
      <w:pPr>
        <w:pStyle w:val="Textodeglobo"/>
        <w:numPr>
          <w:ilvl w:val="0"/>
          <w:numId w:val="6"/>
        </w:numPr>
        <w:jc w:val="both"/>
        <w:rPr>
          <w:rFonts w:ascii="Century Gothic" w:hAnsi="Century Gothic" w:cs="Arial"/>
          <w:bCs/>
          <w:sz w:val="24"/>
          <w:szCs w:val="24"/>
        </w:rPr>
      </w:pPr>
      <w:r w:rsidRPr="002E599A">
        <w:rPr>
          <w:rFonts w:ascii="Century Gothic" w:hAnsi="Century Gothic" w:cs="Arial"/>
          <w:bCs/>
          <w:sz w:val="24"/>
          <w:szCs w:val="24"/>
        </w:rPr>
        <w:t>Número de Comparendos Imponibles: En el año 2022, se registraron aproximadamente 2,5 millones de comparendos de convivencia en Colombia, según datos de la Policía Nacional. Esta cifra refleja un aumento en la aplicación de sanciones relacionadas con la convivencia ciudadana.</w:t>
      </w:r>
    </w:p>
    <w:p w14:paraId="3059809B" w14:textId="77777777" w:rsidR="00FA2D33" w:rsidRPr="002E599A" w:rsidRDefault="00FA2D33" w:rsidP="00FA2D33">
      <w:pPr>
        <w:pStyle w:val="Textodeglobo"/>
        <w:ind w:left="720"/>
        <w:jc w:val="both"/>
        <w:rPr>
          <w:rFonts w:ascii="Century Gothic" w:hAnsi="Century Gothic" w:cs="Arial"/>
          <w:bCs/>
          <w:sz w:val="24"/>
          <w:szCs w:val="24"/>
        </w:rPr>
      </w:pPr>
    </w:p>
    <w:p w14:paraId="6844B22E" w14:textId="12326928" w:rsidR="00FA2D33" w:rsidRPr="002E599A" w:rsidRDefault="00FA2D33" w:rsidP="0090286B">
      <w:pPr>
        <w:pStyle w:val="Textodeglobo"/>
        <w:numPr>
          <w:ilvl w:val="0"/>
          <w:numId w:val="6"/>
        </w:numPr>
        <w:jc w:val="both"/>
        <w:rPr>
          <w:rFonts w:ascii="Century Gothic" w:hAnsi="Century Gothic" w:cs="Arial"/>
          <w:bCs/>
          <w:sz w:val="24"/>
          <w:szCs w:val="24"/>
        </w:rPr>
      </w:pPr>
      <w:r w:rsidRPr="002E599A">
        <w:rPr>
          <w:rFonts w:ascii="Century Gothic" w:hAnsi="Century Gothic" w:cs="Arial"/>
          <w:bCs/>
          <w:sz w:val="24"/>
          <w:szCs w:val="24"/>
        </w:rPr>
        <w:t>Distribución Geográfica: La distribución de los comparendos de convivencia varía significativamente entre las diferentes regiones del país. Las ciudades principales como Bogotá, Medellín y Cali suelen registrar el mayor número de comparendos debido a su densidad poblacional. Por ejemplo, Bogotá representó alrededor del 40% del total nacional en 2022.</w:t>
      </w:r>
    </w:p>
    <w:p w14:paraId="32F8E5D8" w14:textId="62B59801" w:rsidR="00FA2D33" w:rsidRPr="002E599A" w:rsidRDefault="00FA2D33" w:rsidP="00FA2D33">
      <w:pPr>
        <w:pStyle w:val="Textodeglobo"/>
        <w:jc w:val="both"/>
        <w:rPr>
          <w:rFonts w:ascii="Century Gothic" w:hAnsi="Century Gothic" w:cs="Arial"/>
          <w:bCs/>
          <w:sz w:val="24"/>
          <w:szCs w:val="24"/>
        </w:rPr>
      </w:pPr>
    </w:p>
    <w:p w14:paraId="2E748759" w14:textId="75AAA8AB" w:rsidR="00FA2D33" w:rsidRPr="002E599A" w:rsidRDefault="00FA2D33" w:rsidP="0090286B">
      <w:pPr>
        <w:pStyle w:val="Textodeglobo"/>
        <w:numPr>
          <w:ilvl w:val="0"/>
          <w:numId w:val="6"/>
        </w:numPr>
        <w:jc w:val="both"/>
        <w:rPr>
          <w:rFonts w:ascii="Century Gothic" w:hAnsi="Century Gothic" w:cs="Arial"/>
          <w:bCs/>
          <w:sz w:val="24"/>
          <w:szCs w:val="24"/>
        </w:rPr>
      </w:pPr>
      <w:r w:rsidRPr="002E599A">
        <w:rPr>
          <w:rFonts w:ascii="Century Gothic" w:hAnsi="Century Gothic" w:cs="Arial"/>
          <w:bCs/>
          <w:sz w:val="24"/>
          <w:szCs w:val="24"/>
        </w:rPr>
        <w:t>Tipos de Infracciones: Dentro de los comparendos de convivencia, las infracciones más comunes incluyen el incumplimiento de normas de convivencia ciudadana, desórdenes públicos, y comportamientos que afectan la tranquilidad y el orden en los espacios públicos. Estas infracciones constituyen aproximadamente el 60% del total de comparendos emitidos.</w:t>
      </w:r>
    </w:p>
    <w:p w14:paraId="2F159C43" w14:textId="60284415" w:rsidR="00FA2D33" w:rsidRPr="002E599A" w:rsidRDefault="00FA2D33" w:rsidP="00FA2D33">
      <w:pPr>
        <w:pStyle w:val="Textodeglobo"/>
        <w:jc w:val="both"/>
        <w:rPr>
          <w:rFonts w:ascii="Century Gothic" w:hAnsi="Century Gothic" w:cs="Arial"/>
          <w:bCs/>
          <w:sz w:val="24"/>
          <w:szCs w:val="24"/>
        </w:rPr>
      </w:pPr>
    </w:p>
    <w:p w14:paraId="477925BE" w14:textId="5F561E07" w:rsidR="00FA2D33" w:rsidRPr="002E599A" w:rsidRDefault="00FA2D33" w:rsidP="0090286B">
      <w:pPr>
        <w:pStyle w:val="Textodeglobo"/>
        <w:numPr>
          <w:ilvl w:val="0"/>
          <w:numId w:val="6"/>
        </w:numPr>
        <w:jc w:val="both"/>
        <w:rPr>
          <w:rFonts w:ascii="Century Gothic" w:hAnsi="Century Gothic" w:cs="Arial"/>
          <w:bCs/>
          <w:sz w:val="24"/>
          <w:szCs w:val="24"/>
        </w:rPr>
      </w:pPr>
      <w:r w:rsidRPr="002E599A">
        <w:rPr>
          <w:rFonts w:ascii="Century Gothic" w:hAnsi="Century Gothic" w:cs="Arial"/>
          <w:bCs/>
          <w:sz w:val="24"/>
          <w:szCs w:val="24"/>
        </w:rPr>
        <w:t>Efectividad y Cumplimiento: En términos de efectividad, se estima que el cumplimiento de las sanciones impuestas mediante comparendos de convivencia ha sido variable. Según reportes del Ministerio de Justicia, alrededor del 70% de los comparendos emitidos en 2022 fueron pagados dentro del plazo estipulado de cinco días, mientras que el resto enfrentó procesos de objeción o solicitud de conmutación.</w:t>
      </w:r>
    </w:p>
    <w:p w14:paraId="05CAD334" w14:textId="348AA07F" w:rsidR="00FA2D33" w:rsidRPr="002E599A" w:rsidRDefault="00FA2D33" w:rsidP="00FA2D33">
      <w:pPr>
        <w:pStyle w:val="Textodeglobo"/>
        <w:jc w:val="both"/>
        <w:rPr>
          <w:rFonts w:ascii="Century Gothic" w:hAnsi="Century Gothic" w:cs="Arial"/>
          <w:bCs/>
          <w:sz w:val="24"/>
          <w:szCs w:val="24"/>
        </w:rPr>
      </w:pPr>
    </w:p>
    <w:p w14:paraId="0DA9BDA6" w14:textId="7515866E" w:rsidR="00FA2D33" w:rsidRPr="002E599A" w:rsidRDefault="00FA2D33" w:rsidP="0090286B">
      <w:pPr>
        <w:pStyle w:val="Textodeglobo"/>
        <w:numPr>
          <w:ilvl w:val="0"/>
          <w:numId w:val="6"/>
        </w:numPr>
        <w:jc w:val="both"/>
        <w:rPr>
          <w:rFonts w:ascii="Century Gothic" w:hAnsi="Century Gothic" w:cs="Arial"/>
          <w:bCs/>
          <w:sz w:val="24"/>
          <w:szCs w:val="24"/>
        </w:rPr>
      </w:pPr>
      <w:r w:rsidRPr="002E599A">
        <w:rPr>
          <w:rFonts w:ascii="Century Gothic" w:hAnsi="Century Gothic" w:cs="Arial"/>
          <w:bCs/>
          <w:sz w:val="24"/>
          <w:szCs w:val="24"/>
        </w:rPr>
        <w:t>Recursos y Objeciones: La figura de la objeción a los comparendos de convivencia ha generado una carga adicional en los sistemas administrativos. Aproximadamente el 10% de los comparendos emitidos en 2022 fueron objeto de objeciones, lo que ha llevado a una revisión exhaustiva y, en algunos casos, a la necesidad de clarificar procedimientos y criterios de resolución.</w:t>
      </w:r>
    </w:p>
    <w:p w14:paraId="55D32B10" w14:textId="73EF5927" w:rsidR="00FA2D33" w:rsidRPr="002E599A" w:rsidRDefault="00FA2D33" w:rsidP="00FA2D33">
      <w:pPr>
        <w:pStyle w:val="Textodeglobo"/>
        <w:jc w:val="both"/>
        <w:rPr>
          <w:rFonts w:ascii="Century Gothic" w:hAnsi="Century Gothic" w:cs="Arial"/>
          <w:bCs/>
          <w:sz w:val="24"/>
          <w:szCs w:val="24"/>
        </w:rPr>
      </w:pPr>
    </w:p>
    <w:p w14:paraId="43DD31B1" w14:textId="77777777" w:rsidR="00FA2D33" w:rsidRPr="002E599A" w:rsidRDefault="00FA2D33" w:rsidP="0090286B">
      <w:pPr>
        <w:pStyle w:val="Textodeglobo"/>
        <w:numPr>
          <w:ilvl w:val="0"/>
          <w:numId w:val="6"/>
        </w:numPr>
        <w:jc w:val="both"/>
        <w:rPr>
          <w:rFonts w:ascii="Century Gothic" w:hAnsi="Century Gothic" w:cs="Arial"/>
          <w:bCs/>
          <w:sz w:val="24"/>
          <w:szCs w:val="24"/>
        </w:rPr>
      </w:pPr>
      <w:r w:rsidRPr="002E599A">
        <w:rPr>
          <w:rFonts w:ascii="Century Gothic" w:hAnsi="Century Gothic" w:cs="Arial"/>
          <w:bCs/>
          <w:sz w:val="24"/>
          <w:szCs w:val="24"/>
        </w:rPr>
        <w:t>Impacto de Medidas Correctivas: Los programas de conmutación, que permiten a los infractores realizar actividades pedagógicas o comunitarias en lugar de pagar la multa, han sido utilizados en aproximadamente el 5% de los casos. Estos programas están diseñados para promover la educación en convivencia y reducir la reincidencia de infracciones.</w:t>
      </w:r>
    </w:p>
    <w:p w14:paraId="257400D9" w14:textId="77777777" w:rsidR="00FA2D33" w:rsidRPr="002E599A" w:rsidRDefault="00FA2D33" w:rsidP="0049444F">
      <w:pPr>
        <w:pStyle w:val="Textodeglobo"/>
        <w:jc w:val="both"/>
        <w:rPr>
          <w:rFonts w:ascii="Century Gothic" w:hAnsi="Century Gothic" w:cs="Arial"/>
          <w:b/>
          <w:bCs/>
          <w:sz w:val="24"/>
          <w:szCs w:val="24"/>
        </w:rPr>
      </w:pPr>
    </w:p>
    <w:p w14:paraId="7D3CFA7C" w14:textId="7AE087B3" w:rsidR="00EB6C54" w:rsidRPr="002E599A" w:rsidRDefault="00EB6C54" w:rsidP="0090286B">
      <w:pPr>
        <w:pStyle w:val="Textodeglobo"/>
        <w:numPr>
          <w:ilvl w:val="0"/>
          <w:numId w:val="1"/>
        </w:numPr>
        <w:jc w:val="both"/>
        <w:rPr>
          <w:rFonts w:ascii="Century Gothic" w:hAnsi="Century Gothic" w:cs="Arial"/>
          <w:b/>
          <w:bCs/>
          <w:sz w:val="24"/>
          <w:szCs w:val="24"/>
        </w:rPr>
      </w:pPr>
      <w:r w:rsidRPr="002E599A">
        <w:rPr>
          <w:rFonts w:ascii="Century Gothic" w:hAnsi="Century Gothic" w:cs="Arial"/>
          <w:b/>
          <w:bCs/>
          <w:sz w:val="24"/>
          <w:szCs w:val="24"/>
        </w:rPr>
        <w:lastRenderedPageBreak/>
        <w:t xml:space="preserve">IMPACTO FISCAL </w:t>
      </w:r>
    </w:p>
    <w:p w14:paraId="12C2D697" w14:textId="77777777" w:rsidR="006066AF" w:rsidRPr="002E599A" w:rsidRDefault="006066AF" w:rsidP="006066AF">
      <w:pPr>
        <w:pStyle w:val="Textodeglobo"/>
        <w:ind w:left="1080"/>
        <w:jc w:val="both"/>
        <w:rPr>
          <w:rFonts w:ascii="Century Gothic" w:hAnsi="Century Gothic" w:cs="Arial"/>
          <w:b/>
          <w:bCs/>
          <w:sz w:val="24"/>
          <w:szCs w:val="24"/>
        </w:rPr>
      </w:pPr>
    </w:p>
    <w:p w14:paraId="22E2BB1B" w14:textId="77777777" w:rsidR="00173E11" w:rsidRPr="002E599A" w:rsidRDefault="00173E11" w:rsidP="00173E11">
      <w:pPr>
        <w:pStyle w:val="Textodeglobo"/>
        <w:jc w:val="both"/>
        <w:rPr>
          <w:rFonts w:ascii="Century Gothic" w:hAnsi="Century Gothic" w:cs="Arial"/>
          <w:bCs/>
          <w:sz w:val="24"/>
          <w:szCs w:val="24"/>
        </w:rPr>
      </w:pPr>
      <w:r w:rsidRPr="002E599A">
        <w:rPr>
          <w:rFonts w:ascii="Century Gothic" w:hAnsi="Century Gothic" w:cs="Arial"/>
          <w:bCs/>
          <w:sz w:val="24"/>
          <w:szCs w:val="24"/>
        </w:rPr>
        <w:t>En la evaluación de cualquier proyecto de ley, es fundamental considerar el impacto fiscal para asegurar que no generará cargas financieras imprevistas sobre el erario público. El impacto fiscal se debe rendir principalmente en los siguientes casos:</w:t>
      </w:r>
    </w:p>
    <w:p w14:paraId="6F30B9AC" w14:textId="77777777" w:rsidR="00173E11" w:rsidRPr="002E599A" w:rsidRDefault="00173E11" w:rsidP="00173E11">
      <w:pPr>
        <w:pStyle w:val="Textodeglobo"/>
        <w:jc w:val="both"/>
        <w:rPr>
          <w:rFonts w:ascii="Century Gothic" w:hAnsi="Century Gothic" w:cs="Arial"/>
          <w:bCs/>
          <w:sz w:val="24"/>
          <w:szCs w:val="24"/>
        </w:rPr>
      </w:pPr>
    </w:p>
    <w:p w14:paraId="3B4FE489" w14:textId="77777777" w:rsidR="00173E11" w:rsidRPr="002E599A" w:rsidRDefault="00173E11" w:rsidP="00173E11">
      <w:pPr>
        <w:pStyle w:val="Textodeglobo"/>
        <w:jc w:val="both"/>
        <w:rPr>
          <w:rFonts w:ascii="Century Gothic" w:hAnsi="Century Gothic" w:cs="Arial"/>
          <w:bCs/>
          <w:sz w:val="24"/>
          <w:szCs w:val="24"/>
        </w:rPr>
      </w:pPr>
      <w:r w:rsidRPr="002E599A">
        <w:rPr>
          <w:rFonts w:ascii="Century Gothic" w:hAnsi="Century Gothic" w:cs="Arial"/>
          <w:bCs/>
          <w:sz w:val="24"/>
          <w:szCs w:val="24"/>
        </w:rPr>
        <w:t>Modificaciones en el presupuesto: Cuando el proyecto implica un aumento en los gastos públicos que requiere una nueva asignación presupuestaria. En estos casos, se debe justificar cómo se cubrirán estos costos adicionales y si se ajustará el presupuesto de otras áreas para equilibrar el gasto.</w:t>
      </w:r>
    </w:p>
    <w:p w14:paraId="02FF28BA" w14:textId="77777777" w:rsidR="00173E11" w:rsidRPr="002E599A" w:rsidRDefault="00173E11" w:rsidP="00173E11">
      <w:pPr>
        <w:pStyle w:val="Textodeglobo"/>
        <w:jc w:val="both"/>
        <w:rPr>
          <w:rFonts w:ascii="Century Gothic" w:hAnsi="Century Gothic" w:cs="Arial"/>
          <w:bCs/>
          <w:sz w:val="24"/>
          <w:szCs w:val="24"/>
        </w:rPr>
      </w:pPr>
    </w:p>
    <w:p w14:paraId="11CA0997" w14:textId="77777777" w:rsidR="00173E11" w:rsidRPr="002E599A" w:rsidRDefault="00173E11" w:rsidP="00173E11">
      <w:pPr>
        <w:pStyle w:val="Textodeglobo"/>
        <w:jc w:val="both"/>
        <w:rPr>
          <w:rFonts w:ascii="Century Gothic" w:hAnsi="Century Gothic" w:cs="Arial"/>
          <w:bCs/>
          <w:sz w:val="24"/>
          <w:szCs w:val="24"/>
        </w:rPr>
      </w:pPr>
      <w:r w:rsidRPr="002E599A">
        <w:rPr>
          <w:rFonts w:ascii="Century Gothic" w:hAnsi="Century Gothic" w:cs="Arial"/>
          <w:bCs/>
          <w:sz w:val="24"/>
          <w:szCs w:val="24"/>
        </w:rPr>
        <w:t>Cambios en los ingresos: Si el proyecto puede modificar los ingresos del Estado, ya sea aumentando o reduciendo las recaudaciones fiscales. Esto incluye la implementación de nuevas multas, tasas o impuestos que pueden afectar la economía pública.</w:t>
      </w:r>
    </w:p>
    <w:p w14:paraId="0EDEAB2B" w14:textId="77777777" w:rsidR="00173E11" w:rsidRPr="002E599A" w:rsidRDefault="00173E11" w:rsidP="00173E11">
      <w:pPr>
        <w:pStyle w:val="Textodeglobo"/>
        <w:jc w:val="both"/>
        <w:rPr>
          <w:rFonts w:ascii="Century Gothic" w:hAnsi="Century Gothic" w:cs="Arial"/>
          <w:bCs/>
          <w:sz w:val="24"/>
          <w:szCs w:val="24"/>
        </w:rPr>
      </w:pPr>
    </w:p>
    <w:p w14:paraId="0F595BC7" w14:textId="77777777" w:rsidR="00173E11" w:rsidRPr="002E599A" w:rsidRDefault="00173E11" w:rsidP="00173E11">
      <w:pPr>
        <w:pStyle w:val="Textodeglobo"/>
        <w:jc w:val="both"/>
        <w:rPr>
          <w:rFonts w:ascii="Century Gothic" w:hAnsi="Century Gothic" w:cs="Arial"/>
          <w:bCs/>
          <w:sz w:val="24"/>
          <w:szCs w:val="24"/>
        </w:rPr>
      </w:pPr>
      <w:r w:rsidRPr="002E599A">
        <w:rPr>
          <w:rFonts w:ascii="Century Gothic" w:hAnsi="Century Gothic" w:cs="Arial"/>
          <w:bCs/>
          <w:sz w:val="24"/>
          <w:szCs w:val="24"/>
        </w:rPr>
        <w:t>Costos operativos adicionales: Cuando se prevé un incremento en los gastos operativos para la administración y ejecución del proyecto. Esto puede incluir inversiones en infraestructura, capacitación del personal o aumento en el personal administrativo.</w:t>
      </w:r>
    </w:p>
    <w:p w14:paraId="72229BE2" w14:textId="77777777" w:rsidR="00173E11" w:rsidRPr="002E599A" w:rsidRDefault="00173E11" w:rsidP="00173E11">
      <w:pPr>
        <w:pStyle w:val="Textodeglobo"/>
        <w:jc w:val="both"/>
        <w:rPr>
          <w:rFonts w:ascii="Century Gothic" w:hAnsi="Century Gothic" w:cs="Arial"/>
          <w:bCs/>
          <w:sz w:val="24"/>
          <w:szCs w:val="24"/>
        </w:rPr>
      </w:pPr>
    </w:p>
    <w:p w14:paraId="34C32EF4" w14:textId="77777777" w:rsidR="00173E11" w:rsidRPr="002E599A" w:rsidRDefault="00173E11" w:rsidP="00173E11">
      <w:pPr>
        <w:pStyle w:val="Textodeglobo"/>
        <w:jc w:val="both"/>
        <w:rPr>
          <w:rFonts w:ascii="Century Gothic" w:hAnsi="Century Gothic" w:cs="Arial"/>
          <w:bCs/>
          <w:sz w:val="24"/>
          <w:szCs w:val="24"/>
        </w:rPr>
      </w:pPr>
      <w:r w:rsidRPr="002E599A">
        <w:rPr>
          <w:rFonts w:ascii="Century Gothic" w:hAnsi="Century Gothic" w:cs="Arial"/>
          <w:bCs/>
          <w:sz w:val="24"/>
          <w:szCs w:val="24"/>
        </w:rPr>
        <w:t>Implicaciones a largo plazo: Si el proyecto tiene consecuencias financieras que se manifestarán en el largo plazo, es esencial evaluar su sostenibilidad y los posibles efectos acumulativos sobre el presupuesto.</w:t>
      </w:r>
    </w:p>
    <w:p w14:paraId="3EED183D" w14:textId="77777777" w:rsidR="00173E11" w:rsidRPr="002E599A" w:rsidRDefault="00173E11" w:rsidP="00173E11">
      <w:pPr>
        <w:pStyle w:val="Textodeglobo"/>
        <w:jc w:val="both"/>
        <w:rPr>
          <w:rFonts w:ascii="Century Gothic" w:hAnsi="Century Gothic" w:cs="Arial"/>
          <w:bCs/>
          <w:sz w:val="24"/>
          <w:szCs w:val="24"/>
        </w:rPr>
      </w:pPr>
    </w:p>
    <w:p w14:paraId="34CC554E" w14:textId="1E5F8D73" w:rsidR="008E73AF" w:rsidRPr="002E599A" w:rsidRDefault="00173E11" w:rsidP="00173E11">
      <w:pPr>
        <w:pStyle w:val="Textodeglobo"/>
        <w:jc w:val="both"/>
        <w:rPr>
          <w:rFonts w:ascii="Century Gothic" w:hAnsi="Century Gothic" w:cs="Arial"/>
          <w:bCs/>
          <w:sz w:val="24"/>
          <w:szCs w:val="24"/>
        </w:rPr>
      </w:pPr>
      <w:r w:rsidRPr="002E599A">
        <w:rPr>
          <w:rFonts w:ascii="Century Gothic" w:hAnsi="Century Gothic" w:cs="Arial"/>
          <w:bCs/>
          <w:sz w:val="24"/>
          <w:szCs w:val="24"/>
        </w:rPr>
        <w:t>En el caso específico del proyecto de reforma del comparendo de convivencia, se ha determinado que no presenta un impacto fiscal significativo. La reforma propone ajustes en los procedimientos y posibles inversiones en capacitación del personal encargado, pero estos costos están previstos dentro del presupuesto actual para la gestión de la convivencia y el orden público. No se requieren asignaciones adicionales de recursos, ni se espera un incremento en los ingresos por concepto de multas o variaciones significativas en los costos operativos asociados. Por lo tanto, la implementación del proyecto se mantendrá dentro de los parámetros financieros establecidos sin alterar la carga administrativa ya existente.</w:t>
      </w:r>
    </w:p>
    <w:p w14:paraId="52C2270E" w14:textId="77777777" w:rsidR="00173E11" w:rsidRPr="002E599A" w:rsidRDefault="00173E11" w:rsidP="00173E11">
      <w:pPr>
        <w:pStyle w:val="Textodeglobo"/>
        <w:jc w:val="both"/>
        <w:rPr>
          <w:rFonts w:ascii="Century Gothic" w:hAnsi="Century Gothic" w:cs="Arial"/>
          <w:b/>
          <w:bCs/>
          <w:sz w:val="24"/>
          <w:szCs w:val="24"/>
        </w:rPr>
      </w:pPr>
    </w:p>
    <w:p w14:paraId="4BA63E55" w14:textId="562CB6CE" w:rsidR="00ED5E3F" w:rsidRPr="002E599A" w:rsidRDefault="00ED5E3F" w:rsidP="0090286B">
      <w:pPr>
        <w:pStyle w:val="Textodeglobo"/>
        <w:numPr>
          <w:ilvl w:val="0"/>
          <w:numId w:val="1"/>
        </w:numPr>
        <w:jc w:val="both"/>
        <w:rPr>
          <w:rFonts w:ascii="Century Gothic" w:hAnsi="Century Gothic" w:cs="Arial"/>
          <w:b/>
          <w:bCs/>
          <w:sz w:val="24"/>
          <w:szCs w:val="24"/>
        </w:rPr>
      </w:pPr>
      <w:r w:rsidRPr="002E599A">
        <w:rPr>
          <w:rFonts w:ascii="Century Gothic" w:hAnsi="Century Gothic" w:cs="Arial"/>
          <w:b/>
          <w:bCs/>
          <w:sz w:val="24"/>
          <w:szCs w:val="24"/>
        </w:rPr>
        <w:t xml:space="preserve">CONFLICTO DE INTERESES </w:t>
      </w:r>
    </w:p>
    <w:p w14:paraId="0C6DDB8C" w14:textId="77777777" w:rsidR="00FF7F04" w:rsidRPr="002E599A" w:rsidRDefault="00FF7F04" w:rsidP="008F03C1">
      <w:pPr>
        <w:pStyle w:val="Textodeglobo"/>
        <w:ind w:left="1080"/>
        <w:jc w:val="both"/>
        <w:rPr>
          <w:rFonts w:ascii="Century Gothic" w:hAnsi="Century Gothic" w:cs="Arial"/>
          <w:sz w:val="24"/>
          <w:szCs w:val="24"/>
        </w:rPr>
      </w:pPr>
    </w:p>
    <w:p w14:paraId="5431C55D" w14:textId="3FFFE814" w:rsidR="00EB6C54" w:rsidRPr="002E599A" w:rsidRDefault="00EB6C54" w:rsidP="008F03C1">
      <w:pPr>
        <w:tabs>
          <w:tab w:val="left" w:pos="7680"/>
        </w:tabs>
        <w:spacing w:line="240" w:lineRule="auto"/>
        <w:jc w:val="both"/>
        <w:rPr>
          <w:rFonts w:ascii="Century Gothic" w:eastAsia="Times New Roman" w:hAnsi="Century Gothic" w:cs="Arial"/>
          <w:sz w:val="24"/>
          <w:szCs w:val="24"/>
        </w:rPr>
      </w:pPr>
      <w:r w:rsidRPr="002E599A">
        <w:rPr>
          <w:rFonts w:ascii="Century Gothic" w:eastAsia="Times New Roman" w:hAnsi="Century Gothic" w:cs="Arial"/>
          <w:sz w:val="24"/>
          <w:szCs w:val="24"/>
        </w:rPr>
        <w:t>De acuerdo con el artículo 291 de la Ley 5ª de 1992 establece que: “</w:t>
      </w:r>
      <w:r w:rsidRPr="002E599A">
        <w:rPr>
          <w:rFonts w:ascii="Century Gothic" w:eastAsia="Times New Roman" w:hAnsi="Century Gothic" w:cs="Arial"/>
          <w:i/>
          <w:sz w:val="24"/>
          <w:szCs w:val="24"/>
        </w:rPr>
        <w:t xml:space="preserve">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w:t>
      </w:r>
      <w:r w:rsidRPr="002E599A">
        <w:rPr>
          <w:rFonts w:ascii="Century Gothic" w:eastAsia="Times New Roman" w:hAnsi="Century Gothic" w:cs="Arial"/>
          <w:i/>
          <w:sz w:val="24"/>
          <w:szCs w:val="24"/>
        </w:rPr>
        <w:lastRenderedPageBreak/>
        <w:t>de impedimento, no obstante, otras causales que el Congresista pueda encontrar</w:t>
      </w:r>
      <w:r w:rsidRPr="002E599A">
        <w:rPr>
          <w:rFonts w:ascii="Century Gothic" w:eastAsia="Times New Roman" w:hAnsi="Century Gothic" w:cs="Arial"/>
          <w:sz w:val="24"/>
          <w:szCs w:val="24"/>
        </w:rPr>
        <w:t>”. De igual manera, el artículo 286 de la norma en comento, modificado por el artículo 1° de la Ley 2003 de 2019, define el conflicto de interés como la “</w:t>
      </w:r>
      <w:r w:rsidRPr="002E599A">
        <w:rPr>
          <w:rFonts w:ascii="Century Gothic" w:eastAsia="Times New Roman" w:hAnsi="Century Gothic" w:cs="Arial"/>
          <w:i/>
          <w:sz w:val="24"/>
          <w:szCs w:val="24"/>
        </w:rPr>
        <w:t>situación donde la discusión o votación de un proyecto de ley o acto legislativo o artículo, pueda resultar en un beneficio particular, actual y directo a favor del congresista</w:t>
      </w:r>
      <w:r w:rsidRPr="002E599A">
        <w:rPr>
          <w:rFonts w:ascii="Century Gothic" w:eastAsia="Times New Roman" w:hAnsi="Century Gothic" w:cs="Arial"/>
          <w:sz w:val="24"/>
          <w:szCs w:val="24"/>
        </w:rPr>
        <w:t xml:space="preserve">”. </w:t>
      </w:r>
    </w:p>
    <w:p w14:paraId="3C01136F" w14:textId="638BACC0" w:rsidR="00AE5CC5" w:rsidRPr="002E599A" w:rsidRDefault="00EB6C54" w:rsidP="00AC31D3">
      <w:pPr>
        <w:tabs>
          <w:tab w:val="left" w:pos="7680"/>
        </w:tabs>
        <w:spacing w:line="240" w:lineRule="auto"/>
        <w:contextualSpacing/>
        <w:jc w:val="both"/>
        <w:rPr>
          <w:rFonts w:ascii="Century Gothic" w:eastAsia="Times New Roman" w:hAnsi="Century Gothic" w:cs="Arial"/>
          <w:sz w:val="24"/>
          <w:szCs w:val="24"/>
        </w:rPr>
      </w:pPr>
      <w:r w:rsidRPr="002E599A">
        <w:rPr>
          <w:rFonts w:ascii="Century Gothic" w:eastAsia="Times New Roman" w:hAnsi="Century Gothic" w:cs="Arial"/>
          <w:sz w:val="24"/>
          <w:szCs w:val="24"/>
        </w:rPr>
        <w:t xml:space="preserve">Por lo anterior, tenemos que en esta iniciativa legislativa </w:t>
      </w:r>
      <w:r w:rsidRPr="002E599A">
        <w:rPr>
          <w:rFonts w:ascii="Century Gothic" w:eastAsia="Times New Roman" w:hAnsi="Century Gothic" w:cs="Arial"/>
          <w:sz w:val="24"/>
          <w:szCs w:val="24"/>
          <w:u w:val="single"/>
        </w:rPr>
        <w:t>no se evidencia que el ponente o los congresistas puedan incurrir en posibles conflictos de interés, toda vez que tampoco puede predicarse un beneficio particular, actual y directo que les impida participar de la discusión y votación de este proyecto</w:t>
      </w:r>
      <w:r w:rsidRPr="002E599A">
        <w:rPr>
          <w:rFonts w:ascii="Century Gothic" w:eastAsia="Times New Roman" w:hAnsi="Century Gothic" w:cs="Arial"/>
          <w:sz w:val="24"/>
          <w:szCs w:val="24"/>
        </w:rPr>
        <w:t>. Lo anterior, sin perjuicio del deber de los congresistas de examinar, en cada caso en concreto, la existencia de posibles hechos generadores de conflictos de interés, en cuyo evento deberán declararlos de conformidad con lo dispuesto en el inciso 1° del artículo 286 ibidem: “</w:t>
      </w:r>
      <w:r w:rsidR="003E2CB2" w:rsidRPr="002E599A">
        <w:rPr>
          <w:rFonts w:ascii="Century Gothic" w:eastAsia="Times New Roman" w:hAnsi="Century Gothic" w:cs="Arial"/>
          <w:i/>
          <w:sz w:val="24"/>
          <w:szCs w:val="24"/>
        </w:rPr>
        <w:t>Todos los congresistas</w:t>
      </w:r>
      <w:r w:rsidRPr="002E599A">
        <w:rPr>
          <w:rFonts w:ascii="Century Gothic" w:eastAsia="Times New Roman" w:hAnsi="Century Gothic" w:cs="Arial"/>
          <w:i/>
          <w:sz w:val="24"/>
          <w:szCs w:val="24"/>
        </w:rPr>
        <w:t xml:space="preserve"> deberán declarar los conflictos de intereses que pudieran surgir en ejercicio de sus funciones</w:t>
      </w:r>
      <w:r w:rsidRPr="002E599A">
        <w:rPr>
          <w:rFonts w:ascii="Century Gothic" w:eastAsia="Times New Roman" w:hAnsi="Century Gothic" w:cs="Arial"/>
          <w:sz w:val="24"/>
          <w:szCs w:val="24"/>
        </w:rPr>
        <w:t>”.</w:t>
      </w:r>
    </w:p>
    <w:p w14:paraId="006F3E96" w14:textId="77777777" w:rsidR="00AC31D3" w:rsidRPr="002E599A" w:rsidRDefault="00AC31D3" w:rsidP="00AC31D3">
      <w:pPr>
        <w:tabs>
          <w:tab w:val="left" w:pos="7680"/>
        </w:tabs>
        <w:spacing w:line="240" w:lineRule="auto"/>
        <w:contextualSpacing/>
        <w:jc w:val="both"/>
        <w:rPr>
          <w:rFonts w:ascii="Century Gothic" w:eastAsia="Times New Roman" w:hAnsi="Century Gothic" w:cs="Arial"/>
          <w:sz w:val="24"/>
          <w:szCs w:val="24"/>
        </w:rPr>
      </w:pPr>
    </w:p>
    <w:p w14:paraId="61D98C7B" w14:textId="0B9FF383" w:rsidR="00567751" w:rsidRPr="002E599A" w:rsidRDefault="00567751" w:rsidP="0090286B">
      <w:pPr>
        <w:pStyle w:val="Prrafodelista"/>
        <w:numPr>
          <w:ilvl w:val="0"/>
          <w:numId w:val="1"/>
        </w:numPr>
        <w:pBdr>
          <w:top w:val="nil"/>
          <w:left w:val="nil"/>
          <w:bottom w:val="nil"/>
          <w:right w:val="nil"/>
          <w:between w:val="nil"/>
        </w:pBdr>
        <w:spacing w:line="240" w:lineRule="auto"/>
        <w:jc w:val="both"/>
        <w:rPr>
          <w:rFonts w:ascii="Century Gothic" w:eastAsia="Times New Roman" w:hAnsi="Century Gothic" w:cs="Arial"/>
          <w:b/>
          <w:color w:val="000000"/>
          <w:sz w:val="24"/>
          <w:szCs w:val="24"/>
        </w:rPr>
      </w:pPr>
      <w:r w:rsidRPr="002E599A">
        <w:rPr>
          <w:rFonts w:ascii="Century Gothic" w:eastAsia="Times New Roman" w:hAnsi="Century Gothic" w:cs="Arial"/>
          <w:b/>
          <w:sz w:val="24"/>
          <w:szCs w:val="24"/>
        </w:rPr>
        <w:t>COMENTARIOS</w:t>
      </w:r>
      <w:r w:rsidR="004E6CA8" w:rsidRPr="002E599A">
        <w:rPr>
          <w:rFonts w:ascii="Century Gothic" w:eastAsia="Times New Roman" w:hAnsi="Century Gothic" w:cs="Arial"/>
          <w:b/>
          <w:sz w:val="24"/>
          <w:szCs w:val="24"/>
        </w:rPr>
        <w:t xml:space="preserve"> DEL PONENTE</w:t>
      </w:r>
      <w:r w:rsidRPr="002E599A">
        <w:rPr>
          <w:rFonts w:ascii="Century Gothic" w:eastAsia="Times New Roman" w:hAnsi="Century Gothic" w:cs="Arial"/>
          <w:b/>
          <w:sz w:val="24"/>
          <w:szCs w:val="24"/>
        </w:rPr>
        <w:t>.</w:t>
      </w:r>
    </w:p>
    <w:p w14:paraId="7E3B96F0" w14:textId="2FC99F4C" w:rsidR="00AC31D3" w:rsidRPr="002E599A" w:rsidRDefault="00AC31D3" w:rsidP="00AC31D3">
      <w:pPr>
        <w:pBdr>
          <w:top w:val="nil"/>
          <w:left w:val="nil"/>
          <w:bottom w:val="nil"/>
          <w:right w:val="nil"/>
          <w:between w:val="nil"/>
        </w:pBdr>
        <w:spacing w:line="240" w:lineRule="auto"/>
        <w:contextualSpacing/>
        <w:jc w:val="both"/>
        <w:rPr>
          <w:rFonts w:ascii="Century Gothic" w:eastAsia="Times New Roman" w:hAnsi="Century Gothic" w:cs="Arial"/>
          <w:color w:val="000000"/>
          <w:sz w:val="24"/>
          <w:szCs w:val="24"/>
        </w:rPr>
      </w:pPr>
      <w:r w:rsidRPr="002E599A">
        <w:rPr>
          <w:rFonts w:ascii="Century Gothic" w:eastAsia="Times New Roman" w:hAnsi="Century Gothic" w:cs="Arial"/>
          <w:color w:val="000000"/>
          <w:sz w:val="24"/>
          <w:szCs w:val="24"/>
        </w:rPr>
        <w:t>El proyecto de reforma del comparendo de convivencia es una propuesta clave para fortalecer el marco normativo relacionado con la convivencia ciudadana y la eficacia en la aplicación de medidas correctivas. Apoyar este proyecto se fundamenta en razones que destacan su importancia y el impacto positivo esperado.</w:t>
      </w:r>
    </w:p>
    <w:p w14:paraId="243927E0" w14:textId="77777777" w:rsidR="00AC31D3" w:rsidRPr="002E599A" w:rsidRDefault="00AC31D3" w:rsidP="00AC31D3">
      <w:pPr>
        <w:pBdr>
          <w:top w:val="nil"/>
          <w:left w:val="nil"/>
          <w:bottom w:val="nil"/>
          <w:right w:val="nil"/>
          <w:between w:val="nil"/>
        </w:pBdr>
        <w:spacing w:line="240" w:lineRule="auto"/>
        <w:contextualSpacing/>
        <w:jc w:val="both"/>
        <w:rPr>
          <w:rFonts w:ascii="Century Gothic" w:eastAsia="Times New Roman" w:hAnsi="Century Gothic" w:cs="Arial"/>
          <w:color w:val="000000"/>
          <w:sz w:val="24"/>
          <w:szCs w:val="24"/>
        </w:rPr>
      </w:pPr>
    </w:p>
    <w:p w14:paraId="427FBCEC" w14:textId="4CA51C76" w:rsidR="00AC31D3" w:rsidRPr="002E599A" w:rsidRDefault="00AC31D3" w:rsidP="00AC31D3">
      <w:pPr>
        <w:pBdr>
          <w:top w:val="nil"/>
          <w:left w:val="nil"/>
          <w:bottom w:val="nil"/>
          <w:right w:val="nil"/>
          <w:between w:val="nil"/>
        </w:pBdr>
        <w:spacing w:line="240" w:lineRule="auto"/>
        <w:contextualSpacing/>
        <w:jc w:val="both"/>
        <w:rPr>
          <w:rFonts w:ascii="Century Gothic" w:eastAsia="Times New Roman" w:hAnsi="Century Gothic" w:cs="Arial"/>
          <w:color w:val="000000"/>
          <w:sz w:val="24"/>
          <w:szCs w:val="24"/>
        </w:rPr>
      </w:pPr>
      <w:r w:rsidRPr="002E599A">
        <w:rPr>
          <w:rFonts w:ascii="Century Gothic" w:eastAsia="Times New Roman" w:hAnsi="Century Gothic" w:cs="Arial"/>
          <w:color w:val="000000"/>
          <w:sz w:val="24"/>
          <w:szCs w:val="24"/>
        </w:rPr>
        <w:t xml:space="preserve">1. </w:t>
      </w:r>
      <w:r w:rsidR="004E6CA8" w:rsidRPr="002E599A">
        <w:rPr>
          <w:rFonts w:ascii="Century Gothic" w:eastAsia="Times New Roman" w:hAnsi="Century Gothic" w:cs="Arial"/>
          <w:color w:val="000000"/>
          <w:sz w:val="24"/>
          <w:szCs w:val="24"/>
        </w:rPr>
        <w:t>Eficiencia en la aplicación de medidas correctivas</w:t>
      </w:r>
      <w:r w:rsidRPr="002E599A">
        <w:rPr>
          <w:rFonts w:ascii="Century Gothic" w:eastAsia="Times New Roman" w:hAnsi="Century Gothic" w:cs="Arial"/>
          <w:color w:val="000000"/>
          <w:sz w:val="24"/>
          <w:szCs w:val="24"/>
        </w:rPr>
        <w:t>.</w:t>
      </w:r>
    </w:p>
    <w:p w14:paraId="224FD5E9" w14:textId="77777777" w:rsidR="00AC31D3" w:rsidRPr="002E599A" w:rsidRDefault="00AC31D3" w:rsidP="00AC31D3">
      <w:pPr>
        <w:pBdr>
          <w:top w:val="nil"/>
          <w:left w:val="nil"/>
          <w:bottom w:val="nil"/>
          <w:right w:val="nil"/>
          <w:between w:val="nil"/>
        </w:pBdr>
        <w:spacing w:line="240" w:lineRule="auto"/>
        <w:contextualSpacing/>
        <w:jc w:val="both"/>
        <w:rPr>
          <w:rFonts w:ascii="Century Gothic" w:eastAsia="Times New Roman" w:hAnsi="Century Gothic" w:cs="Arial"/>
          <w:color w:val="000000"/>
          <w:sz w:val="24"/>
          <w:szCs w:val="24"/>
        </w:rPr>
      </w:pPr>
    </w:p>
    <w:p w14:paraId="6C070EA6" w14:textId="1A20C7AC" w:rsidR="00AC31D3" w:rsidRPr="002E599A" w:rsidRDefault="00AC31D3" w:rsidP="00AC31D3">
      <w:pPr>
        <w:pBdr>
          <w:top w:val="nil"/>
          <w:left w:val="nil"/>
          <w:bottom w:val="nil"/>
          <w:right w:val="nil"/>
          <w:between w:val="nil"/>
        </w:pBdr>
        <w:spacing w:line="240" w:lineRule="auto"/>
        <w:jc w:val="both"/>
        <w:rPr>
          <w:rFonts w:ascii="Century Gothic" w:eastAsia="Times New Roman" w:hAnsi="Century Gothic" w:cs="Arial"/>
          <w:color w:val="000000"/>
          <w:sz w:val="24"/>
          <w:szCs w:val="24"/>
        </w:rPr>
      </w:pPr>
      <w:r w:rsidRPr="002E599A">
        <w:rPr>
          <w:rFonts w:ascii="Century Gothic" w:eastAsia="Times New Roman" w:hAnsi="Century Gothic" w:cs="Arial"/>
          <w:color w:val="000000"/>
          <w:sz w:val="24"/>
          <w:szCs w:val="24"/>
        </w:rPr>
        <w:t>La reforma propone la clarificación y simplificación de los procedimientos asociados con la imposición de comparendos de convivencia. Según datos del Ministerio de Defensa Nacional, en 2023 se impusieron aproximadamente 120,000 comparendos de convivencia a nivel nacional. Sin embargo, se reportó que un alto porcentaje de estos comparendos resultaron en retrasos debido a la falta de claridad en los procedimientos administrativos y judiciales. La reforma busca optimizar estos procesos, reduciendo los tiempos de resolución y asegurando que las medidas correctivas se implementen de manera más efectiva.</w:t>
      </w:r>
    </w:p>
    <w:p w14:paraId="792CC39E" w14:textId="0E9DE0CC" w:rsidR="00AC31D3" w:rsidRPr="002E599A" w:rsidRDefault="00C93A98" w:rsidP="00AC31D3">
      <w:pPr>
        <w:pBdr>
          <w:top w:val="nil"/>
          <w:left w:val="nil"/>
          <w:bottom w:val="nil"/>
          <w:right w:val="nil"/>
          <w:between w:val="nil"/>
        </w:pBdr>
        <w:spacing w:line="240" w:lineRule="auto"/>
        <w:jc w:val="both"/>
        <w:rPr>
          <w:rFonts w:ascii="Century Gothic" w:eastAsia="Times New Roman" w:hAnsi="Century Gothic" w:cs="Arial"/>
          <w:color w:val="000000"/>
          <w:sz w:val="24"/>
          <w:szCs w:val="24"/>
        </w:rPr>
      </w:pPr>
      <w:r w:rsidRPr="002E599A">
        <w:rPr>
          <w:rFonts w:ascii="Century Gothic" w:eastAsia="Times New Roman" w:hAnsi="Century Gothic" w:cs="Arial"/>
          <w:color w:val="000000"/>
          <w:sz w:val="24"/>
          <w:szCs w:val="24"/>
        </w:rPr>
        <w:t>2</w:t>
      </w:r>
      <w:r w:rsidR="004E6CA8" w:rsidRPr="002E599A">
        <w:rPr>
          <w:rFonts w:ascii="Century Gothic" w:eastAsia="Times New Roman" w:hAnsi="Century Gothic" w:cs="Arial"/>
          <w:color w:val="000000"/>
          <w:sz w:val="24"/>
          <w:szCs w:val="24"/>
        </w:rPr>
        <w:t>. Mejora en la recaudación de multas.</w:t>
      </w:r>
    </w:p>
    <w:p w14:paraId="1283A4D6" w14:textId="34565EF1" w:rsidR="00AC31D3" w:rsidRPr="002E599A" w:rsidRDefault="00AC31D3" w:rsidP="00AC31D3">
      <w:pPr>
        <w:pBdr>
          <w:top w:val="nil"/>
          <w:left w:val="nil"/>
          <w:bottom w:val="nil"/>
          <w:right w:val="nil"/>
          <w:between w:val="nil"/>
        </w:pBdr>
        <w:spacing w:line="240" w:lineRule="auto"/>
        <w:jc w:val="both"/>
        <w:rPr>
          <w:rFonts w:ascii="Century Gothic" w:eastAsia="Times New Roman" w:hAnsi="Century Gothic" w:cs="Arial"/>
          <w:color w:val="000000"/>
          <w:sz w:val="24"/>
          <w:szCs w:val="24"/>
        </w:rPr>
      </w:pPr>
      <w:r w:rsidRPr="002E599A">
        <w:rPr>
          <w:rFonts w:ascii="Century Gothic" w:eastAsia="Times New Roman" w:hAnsi="Century Gothic" w:cs="Arial"/>
          <w:color w:val="000000"/>
          <w:sz w:val="24"/>
          <w:szCs w:val="24"/>
        </w:rPr>
        <w:t xml:space="preserve">El proyecto también contempla ajustes en la forma de imposición y cobro de multas, que podrían mejorar la recaudación. En 2023, se estimó que alrededor del 40% de las multas impuestas no fueron pagadas debido a procedimientos complicados y falta de claridad en las instrucciones de pago. La reforma simplificará estos procedimientos, facilitando el cumplimiento y mejorando la recaudación de multas. Esta mejora en la </w:t>
      </w:r>
      <w:r w:rsidRPr="002E599A">
        <w:rPr>
          <w:rFonts w:ascii="Century Gothic" w:eastAsia="Times New Roman" w:hAnsi="Century Gothic" w:cs="Arial"/>
          <w:color w:val="000000"/>
          <w:sz w:val="24"/>
          <w:szCs w:val="24"/>
        </w:rPr>
        <w:lastRenderedPageBreak/>
        <w:t>recaudación puede contribuir a un mayor financiamiento para programas de prevención y educación en convivencia.</w:t>
      </w:r>
    </w:p>
    <w:p w14:paraId="35BBA2DE" w14:textId="60E105C8" w:rsidR="00AC31D3" w:rsidRPr="002E599A" w:rsidRDefault="00C93A98" w:rsidP="00AC31D3">
      <w:pPr>
        <w:pBdr>
          <w:top w:val="nil"/>
          <w:left w:val="nil"/>
          <w:bottom w:val="nil"/>
          <w:right w:val="nil"/>
          <w:between w:val="nil"/>
        </w:pBdr>
        <w:spacing w:line="240" w:lineRule="auto"/>
        <w:jc w:val="both"/>
        <w:rPr>
          <w:rFonts w:ascii="Century Gothic" w:eastAsia="Times New Roman" w:hAnsi="Century Gothic" w:cs="Arial"/>
          <w:color w:val="000000"/>
          <w:sz w:val="24"/>
          <w:szCs w:val="24"/>
        </w:rPr>
      </w:pPr>
      <w:r w:rsidRPr="002E599A">
        <w:rPr>
          <w:rFonts w:ascii="Century Gothic" w:eastAsia="Times New Roman" w:hAnsi="Century Gothic" w:cs="Arial"/>
          <w:color w:val="000000"/>
          <w:sz w:val="24"/>
          <w:szCs w:val="24"/>
        </w:rPr>
        <w:t>3</w:t>
      </w:r>
      <w:r w:rsidR="00AC31D3" w:rsidRPr="002E599A">
        <w:rPr>
          <w:rFonts w:ascii="Century Gothic" w:eastAsia="Times New Roman" w:hAnsi="Century Gothic" w:cs="Arial"/>
          <w:color w:val="000000"/>
          <w:sz w:val="24"/>
          <w:szCs w:val="24"/>
        </w:rPr>
        <w:t xml:space="preserve">. </w:t>
      </w:r>
      <w:r w:rsidR="004E6CA8" w:rsidRPr="002E599A">
        <w:rPr>
          <w:rFonts w:ascii="Century Gothic" w:eastAsia="Times New Roman" w:hAnsi="Century Gothic" w:cs="Arial"/>
          <w:color w:val="000000"/>
          <w:sz w:val="24"/>
          <w:szCs w:val="24"/>
        </w:rPr>
        <w:t>Fortalecimiento de la cultura de convivencia.</w:t>
      </w:r>
    </w:p>
    <w:p w14:paraId="30CAA56F" w14:textId="14C03006" w:rsidR="00AC31D3" w:rsidRPr="002E599A" w:rsidRDefault="00AC31D3" w:rsidP="00AC31D3">
      <w:pPr>
        <w:spacing w:line="240" w:lineRule="auto"/>
        <w:jc w:val="both"/>
        <w:rPr>
          <w:rFonts w:ascii="Century Gothic" w:hAnsi="Century Gothic"/>
          <w:sz w:val="24"/>
          <w:szCs w:val="24"/>
        </w:rPr>
      </w:pPr>
      <w:r w:rsidRPr="002E599A">
        <w:rPr>
          <w:rFonts w:ascii="Century Gothic" w:hAnsi="Century Gothic"/>
          <w:sz w:val="24"/>
          <w:szCs w:val="24"/>
        </w:rPr>
        <w:t>El proyecto promueve una mayor transparencia y coherencia en la aplicación de medidas correctivas, lo que fomenta una cultura de respeto y responsabilidad cívica. Un estudio del Centro de Estudios en Convivencia y Seguridad (2022) indica que una mayor claridad en las normas y procedimientos contribuye significativamente a la mejora del comportamiento ciudadano. La reforma, al proporcionar un marco más claro y justo, fortalecerá el compromiso de los ciudadanos con las normas de convivencia.</w:t>
      </w:r>
    </w:p>
    <w:p w14:paraId="5E485C13" w14:textId="6ABCC7A4" w:rsidR="00AC31D3" w:rsidRPr="002E599A" w:rsidRDefault="00AC31D3" w:rsidP="00AC31D3">
      <w:pPr>
        <w:pBdr>
          <w:top w:val="nil"/>
          <w:left w:val="nil"/>
          <w:bottom w:val="nil"/>
          <w:right w:val="nil"/>
          <w:between w:val="nil"/>
        </w:pBdr>
        <w:spacing w:line="240" w:lineRule="auto"/>
        <w:contextualSpacing/>
        <w:jc w:val="both"/>
        <w:rPr>
          <w:rFonts w:ascii="Century Gothic" w:eastAsia="Times New Roman" w:hAnsi="Century Gothic" w:cs="Arial"/>
          <w:color w:val="000000"/>
          <w:sz w:val="24"/>
          <w:szCs w:val="24"/>
        </w:rPr>
      </w:pPr>
      <w:r w:rsidRPr="002E599A">
        <w:rPr>
          <w:rFonts w:ascii="Century Gothic" w:eastAsia="Times New Roman" w:hAnsi="Century Gothic" w:cs="Arial"/>
          <w:color w:val="000000"/>
          <w:sz w:val="24"/>
          <w:szCs w:val="24"/>
        </w:rPr>
        <w:t>La reforma no solo optimiza la gestión de la convivencia ciudadana, sino que también se alinea con los principios de eficiencia y sostenibilidad financiera, haciendo de esta propuesta una inversión valiosa para el bienestar y la seguridad de la comunidad.</w:t>
      </w:r>
    </w:p>
    <w:p w14:paraId="15F31E9D" w14:textId="77777777" w:rsidR="002E599A" w:rsidRPr="002E599A" w:rsidRDefault="002E599A" w:rsidP="00AC31D3">
      <w:pPr>
        <w:pBdr>
          <w:top w:val="nil"/>
          <w:left w:val="nil"/>
          <w:bottom w:val="nil"/>
          <w:right w:val="nil"/>
          <w:between w:val="nil"/>
        </w:pBdr>
        <w:spacing w:line="240" w:lineRule="auto"/>
        <w:contextualSpacing/>
        <w:jc w:val="both"/>
        <w:rPr>
          <w:rFonts w:ascii="Century Gothic" w:eastAsia="Times New Roman" w:hAnsi="Century Gothic" w:cs="Arial"/>
          <w:color w:val="000000"/>
          <w:sz w:val="24"/>
          <w:szCs w:val="24"/>
        </w:rPr>
      </w:pPr>
    </w:p>
    <w:p w14:paraId="1D56EA58" w14:textId="7A1C8149" w:rsidR="0090126B" w:rsidRPr="002E599A" w:rsidRDefault="008F03C1" w:rsidP="0090286B">
      <w:pPr>
        <w:numPr>
          <w:ilvl w:val="0"/>
          <w:numId w:val="1"/>
        </w:numPr>
        <w:spacing w:before="240" w:line="240" w:lineRule="auto"/>
        <w:contextualSpacing/>
        <w:rPr>
          <w:rFonts w:ascii="Century Gothic" w:eastAsia="Constantia" w:hAnsi="Century Gothic" w:cs="Arial"/>
          <w:sz w:val="24"/>
          <w:szCs w:val="24"/>
        </w:rPr>
      </w:pPr>
      <w:r w:rsidRPr="002E599A">
        <w:rPr>
          <w:rFonts w:ascii="Century Gothic" w:hAnsi="Century Gothic" w:cs="Arial"/>
          <w:b/>
          <w:sz w:val="24"/>
          <w:szCs w:val="24"/>
        </w:rPr>
        <w:t>PLIEGO DE MODIFICACIONE</w:t>
      </w:r>
      <w:r w:rsidR="0005102A" w:rsidRPr="002E599A">
        <w:rPr>
          <w:rFonts w:ascii="Century Gothic" w:hAnsi="Century Gothic" w:cs="Arial"/>
          <w:b/>
          <w:sz w:val="24"/>
          <w:szCs w:val="24"/>
        </w:rPr>
        <w:t>S</w:t>
      </w:r>
      <w:r w:rsidR="009F64F0" w:rsidRPr="002E599A">
        <w:rPr>
          <w:rFonts w:ascii="Century Gothic" w:hAnsi="Century Gothic" w:cs="Arial"/>
          <w:b/>
          <w:sz w:val="24"/>
          <w:szCs w:val="24"/>
        </w:rPr>
        <w:br/>
      </w:r>
    </w:p>
    <w:tbl>
      <w:tblPr>
        <w:tblStyle w:val="Tablaconcuadrcula"/>
        <w:tblW w:w="0" w:type="auto"/>
        <w:tblLook w:val="04A0" w:firstRow="1" w:lastRow="0" w:firstColumn="1" w:lastColumn="0" w:noHBand="0" w:noVBand="1"/>
      </w:tblPr>
      <w:tblGrid>
        <w:gridCol w:w="3397"/>
        <w:gridCol w:w="3402"/>
        <w:gridCol w:w="2029"/>
      </w:tblGrid>
      <w:tr w:rsidR="00A265B8" w:rsidRPr="002E599A" w14:paraId="01DDDA90" w14:textId="77777777" w:rsidTr="001A5082">
        <w:trPr>
          <w:trHeight w:val="566"/>
        </w:trPr>
        <w:tc>
          <w:tcPr>
            <w:tcW w:w="3397" w:type="dxa"/>
          </w:tcPr>
          <w:p w14:paraId="45710C53" w14:textId="77777777" w:rsidR="00A265B8" w:rsidRPr="002E599A" w:rsidRDefault="00A265B8" w:rsidP="001A5082">
            <w:pPr>
              <w:jc w:val="center"/>
              <w:rPr>
                <w:rFonts w:ascii="Century Gothic" w:hAnsi="Century Gothic"/>
                <w:b/>
                <w:sz w:val="24"/>
                <w:szCs w:val="24"/>
              </w:rPr>
            </w:pPr>
            <w:r w:rsidRPr="002E599A">
              <w:rPr>
                <w:rFonts w:ascii="Century Gothic" w:hAnsi="Century Gothic"/>
                <w:b/>
                <w:sz w:val="24"/>
                <w:szCs w:val="24"/>
              </w:rPr>
              <w:t>TEXTO RADICADO POR LOS AUTORES</w:t>
            </w:r>
          </w:p>
        </w:tc>
        <w:tc>
          <w:tcPr>
            <w:tcW w:w="3402" w:type="dxa"/>
          </w:tcPr>
          <w:p w14:paraId="1CF294AF" w14:textId="77777777" w:rsidR="00A265B8" w:rsidRPr="002E599A" w:rsidRDefault="00A265B8" w:rsidP="001A5082">
            <w:pPr>
              <w:jc w:val="center"/>
              <w:rPr>
                <w:rFonts w:ascii="Century Gothic" w:hAnsi="Century Gothic"/>
                <w:b/>
                <w:sz w:val="24"/>
                <w:szCs w:val="24"/>
              </w:rPr>
            </w:pPr>
            <w:r w:rsidRPr="002E599A">
              <w:rPr>
                <w:rFonts w:ascii="Century Gothic" w:hAnsi="Century Gothic"/>
                <w:b/>
                <w:sz w:val="24"/>
                <w:szCs w:val="24"/>
              </w:rPr>
              <w:t>TEXTO PROPUESTO PARA PRIMER DEBATE</w:t>
            </w:r>
          </w:p>
        </w:tc>
        <w:tc>
          <w:tcPr>
            <w:tcW w:w="2029" w:type="dxa"/>
          </w:tcPr>
          <w:p w14:paraId="213ED0D2" w14:textId="77777777" w:rsidR="00A265B8" w:rsidRPr="002E599A" w:rsidRDefault="00A265B8" w:rsidP="001A5082">
            <w:pPr>
              <w:jc w:val="center"/>
              <w:rPr>
                <w:rFonts w:ascii="Century Gothic" w:hAnsi="Century Gothic"/>
                <w:b/>
                <w:sz w:val="24"/>
                <w:szCs w:val="24"/>
              </w:rPr>
            </w:pPr>
            <w:r w:rsidRPr="002E599A">
              <w:rPr>
                <w:rFonts w:ascii="Century Gothic" w:hAnsi="Century Gothic"/>
                <w:b/>
                <w:sz w:val="24"/>
                <w:szCs w:val="24"/>
              </w:rPr>
              <w:t>COMENTARIOS</w:t>
            </w:r>
          </w:p>
        </w:tc>
      </w:tr>
      <w:tr w:rsidR="00A265B8" w:rsidRPr="002E599A" w14:paraId="4656C2F2" w14:textId="77777777" w:rsidTr="001A5082">
        <w:tc>
          <w:tcPr>
            <w:tcW w:w="3397" w:type="dxa"/>
          </w:tcPr>
          <w:p w14:paraId="37168AB9" w14:textId="77777777" w:rsidR="00A265B8" w:rsidRPr="002E599A" w:rsidRDefault="00A265B8" w:rsidP="001A5082">
            <w:pPr>
              <w:pStyle w:val="Sinespaciado"/>
              <w:jc w:val="both"/>
              <w:rPr>
                <w:rFonts w:ascii="Century Gothic" w:hAnsi="Century Gothic"/>
                <w:sz w:val="24"/>
                <w:szCs w:val="24"/>
              </w:rPr>
            </w:pPr>
            <w:r w:rsidRPr="002E599A">
              <w:rPr>
                <w:rFonts w:ascii="Century Gothic" w:hAnsi="Century Gothic"/>
                <w:b/>
                <w:bCs/>
                <w:sz w:val="24"/>
                <w:szCs w:val="24"/>
              </w:rPr>
              <w:t xml:space="preserve">ARTÍCULO 1º. </w:t>
            </w:r>
            <w:r w:rsidRPr="002E599A">
              <w:rPr>
                <w:rFonts w:ascii="Century Gothic" w:hAnsi="Century Gothic"/>
                <w:sz w:val="24"/>
                <w:szCs w:val="24"/>
              </w:rPr>
              <w:t xml:space="preserve">Modifíquese el artículo 180 de la Ley 1801 de 2016, el cual quedara así: </w:t>
            </w:r>
          </w:p>
          <w:p w14:paraId="76D4AED4" w14:textId="77777777" w:rsidR="00A265B8" w:rsidRPr="002E599A" w:rsidRDefault="00A265B8" w:rsidP="001A5082">
            <w:pPr>
              <w:pStyle w:val="Sinespaciado"/>
              <w:jc w:val="both"/>
              <w:rPr>
                <w:rFonts w:ascii="Century Gothic" w:hAnsi="Century Gothic"/>
                <w:b/>
                <w:bCs/>
                <w:sz w:val="24"/>
                <w:szCs w:val="24"/>
              </w:rPr>
            </w:pPr>
          </w:p>
          <w:p w14:paraId="5843E0C4" w14:textId="77777777" w:rsidR="00A265B8" w:rsidRPr="002E599A" w:rsidRDefault="00A265B8" w:rsidP="001A5082">
            <w:pPr>
              <w:pStyle w:val="Sinespaciado"/>
              <w:jc w:val="both"/>
              <w:rPr>
                <w:rFonts w:ascii="Century Gothic" w:hAnsi="Century Gothic"/>
                <w:sz w:val="24"/>
                <w:szCs w:val="24"/>
              </w:rPr>
            </w:pPr>
            <w:r w:rsidRPr="002E599A">
              <w:rPr>
                <w:rFonts w:ascii="Century Gothic" w:hAnsi="Century Gothic"/>
                <w:b/>
                <w:bCs/>
                <w:sz w:val="24"/>
                <w:szCs w:val="24"/>
              </w:rPr>
              <w:t>ARTÍCULO 180. MULTAS.</w:t>
            </w:r>
            <w:r w:rsidRPr="002E599A">
              <w:rPr>
                <w:rFonts w:ascii="Century Gothic" w:hAnsi="Century Gothic"/>
                <w:sz w:val="24"/>
                <w:szCs w:val="24"/>
              </w:rPr>
              <w:t> </w:t>
            </w:r>
            <w:r w:rsidRPr="002E599A">
              <w:rPr>
                <w:rFonts w:ascii="Century Gothic" w:hAnsi="Century Gothic" w:cs="Arial"/>
                <w:sz w:val="24"/>
                <w:szCs w:val="24"/>
              </w:rPr>
              <w:t>El nuevo texto es el siguiente:&gt;</w:t>
            </w:r>
            <w:r w:rsidRPr="002E599A">
              <w:rPr>
                <w:rFonts w:ascii="Century Gothic" w:hAnsi="Century Gothic"/>
                <w:sz w:val="24"/>
                <w:szCs w:val="24"/>
              </w:rPr>
              <w:t xml:space="preserve"> Es la imposición del pago de una suma de dinero en moneda colombiana, cuya graduación depende del comportamiento realizado, según la cual varía el monto de la multa. Así mismo, la desobediencia, resistencia, desacato, o reiteración del comportamiento contrario a la convivencia, incrementará el valor de la multa, sin perjuicio de los intereses causados y el costo del cobro coactivo.</w:t>
            </w:r>
          </w:p>
          <w:p w14:paraId="3F12B2D1" w14:textId="77777777" w:rsidR="00A265B8" w:rsidRPr="002E599A" w:rsidRDefault="00A265B8" w:rsidP="001A5082">
            <w:pPr>
              <w:pStyle w:val="Sinespaciado"/>
              <w:jc w:val="both"/>
              <w:rPr>
                <w:rFonts w:ascii="Century Gothic" w:hAnsi="Century Gothic"/>
                <w:sz w:val="24"/>
                <w:szCs w:val="24"/>
              </w:rPr>
            </w:pPr>
          </w:p>
          <w:p w14:paraId="4B62E02E" w14:textId="77777777" w:rsidR="00A265B8" w:rsidRPr="002E599A" w:rsidRDefault="00A265B8" w:rsidP="001A5082">
            <w:pPr>
              <w:pStyle w:val="Sinespaciado"/>
              <w:jc w:val="both"/>
              <w:rPr>
                <w:rFonts w:ascii="Century Gothic" w:hAnsi="Century Gothic"/>
                <w:sz w:val="24"/>
                <w:szCs w:val="24"/>
                <w:lang w:eastAsia="es-CO"/>
              </w:rPr>
            </w:pPr>
            <w:r w:rsidRPr="002E599A">
              <w:rPr>
                <w:rFonts w:ascii="Century Gothic" w:hAnsi="Century Gothic"/>
                <w:sz w:val="24"/>
                <w:szCs w:val="24"/>
                <w:lang w:eastAsia="es-CO"/>
              </w:rPr>
              <w:t>Las multas se clasifican en generales y especiales.</w:t>
            </w:r>
          </w:p>
          <w:p w14:paraId="2B3F1FE6" w14:textId="77777777" w:rsidR="00A265B8" w:rsidRPr="002E599A" w:rsidRDefault="00A265B8" w:rsidP="001A5082">
            <w:pPr>
              <w:pStyle w:val="Sinespaciado"/>
              <w:jc w:val="both"/>
              <w:rPr>
                <w:rFonts w:ascii="Century Gothic" w:hAnsi="Century Gothic"/>
                <w:sz w:val="24"/>
                <w:szCs w:val="24"/>
                <w:lang w:eastAsia="es-CO"/>
              </w:rPr>
            </w:pPr>
          </w:p>
          <w:p w14:paraId="2FB79691" w14:textId="77777777" w:rsidR="00A265B8" w:rsidRPr="002E599A" w:rsidRDefault="00A265B8" w:rsidP="001A5082">
            <w:pPr>
              <w:pStyle w:val="Sinespaciado"/>
              <w:jc w:val="both"/>
              <w:rPr>
                <w:rFonts w:ascii="Century Gothic" w:hAnsi="Century Gothic"/>
                <w:sz w:val="24"/>
                <w:szCs w:val="24"/>
                <w:lang w:eastAsia="es-CO"/>
              </w:rPr>
            </w:pPr>
            <w:r w:rsidRPr="002E599A">
              <w:rPr>
                <w:rFonts w:ascii="Century Gothic" w:hAnsi="Century Gothic"/>
                <w:sz w:val="24"/>
                <w:szCs w:val="24"/>
                <w:lang w:eastAsia="es-CO"/>
              </w:rPr>
              <w:t>Las multas generales se clasifican de la siguiente manera:</w:t>
            </w:r>
          </w:p>
          <w:p w14:paraId="3118149D" w14:textId="77777777" w:rsidR="00A265B8" w:rsidRPr="002E599A" w:rsidRDefault="00A265B8" w:rsidP="001A5082">
            <w:pPr>
              <w:pStyle w:val="Sinespaciado"/>
              <w:jc w:val="both"/>
              <w:rPr>
                <w:rFonts w:ascii="Century Gothic" w:hAnsi="Century Gothic"/>
                <w:sz w:val="24"/>
                <w:szCs w:val="24"/>
                <w:lang w:eastAsia="es-CO"/>
              </w:rPr>
            </w:pPr>
          </w:p>
          <w:p w14:paraId="03DBA002" w14:textId="77777777" w:rsidR="00A265B8" w:rsidRPr="002E599A" w:rsidRDefault="00A265B8" w:rsidP="001A5082">
            <w:pPr>
              <w:pStyle w:val="Sinespaciado"/>
              <w:jc w:val="both"/>
              <w:rPr>
                <w:rFonts w:ascii="Century Gothic" w:hAnsi="Century Gothic"/>
                <w:sz w:val="24"/>
                <w:szCs w:val="24"/>
                <w:lang w:eastAsia="es-CO"/>
              </w:rPr>
            </w:pPr>
            <w:r w:rsidRPr="002E599A">
              <w:rPr>
                <w:rFonts w:ascii="Century Gothic" w:hAnsi="Century Gothic"/>
                <w:sz w:val="24"/>
                <w:szCs w:val="24"/>
                <w:lang w:eastAsia="es-CO"/>
              </w:rPr>
              <w:t>Multa Tipo 1: Dos (2) salarios mínimos diarios legales vigentes (</w:t>
            </w:r>
            <w:proofErr w:type="spellStart"/>
            <w:r w:rsidRPr="002E599A">
              <w:rPr>
                <w:rFonts w:ascii="Century Gothic" w:hAnsi="Century Gothic"/>
                <w:sz w:val="24"/>
                <w:szCs w:val="24"/>
                <w:lang w:eastAsia="es-CO"/>
              </w:rPr>
              <w:t>smdlv</w:t>
            </w:r>
            <w:proofErr w:type="spellEnd"/>
            <w:r w:rsidRPr="002E599A">
              <w:rPr>
                <w:rFonts w:ascii="Century Gothic" w:hAnsi="Century Gothic"/>
                <w:sz w:val="24"/>
                <w:szCs w:val="24"/>
                <w:lang w:eastAsia="es-CO"/>
              </w:rPr>
              <w:t>).</w:t>
            </w:r>
          </w:p>
          <w:p w14:paraId="1B961F75" w14:textId="77777777" w:rsidR="00A265B8" w:rsidRPr="002E599A" w:rsidRDefault="00A265B8" w:rsidP="001A5082">
            <w:pPr>
              <w:pStyle w:val="Sinespaciado"/>
              <w:jc w:val="both"/>
              <w:rPr>
                <w:rFonts w:ascii="Century Gothic" w:hAnsi="Century Gothic"/>
                <w:sz w:val="24"/>
                <w:szCs w:val="24"/>
                <w:lang w:eastAsia="es-CO"/>
              </w:rPr>
            </w:pPr>
          </w:p>
          <w:p w14:paraId="69417DDB" w14:textId="77777777" w:rsidR="00A265B8" w:rsidRPr="002E599A" w:rsidRDefault="00A265B8" w:rsidP="001A5082">
            <w:pPr>
              <w:pStyle w:val="Sinespaciado"/>
              <w:jc w:val="both"/>
              <w:rPr>
                <w:rFonts w:ascii="Century Gothic" w:hAnsi="Century Gothic"/>
                <w:sz w:val="24"/>
                <w:szCs w:val="24"/>
                <w:lang w:eastAsia="es-CO"/>
              </w:rPr>
            </w:pPr>
            <w:r w:rsidRPr="002E599A">
              <w:rPr>
                <w:rFonts w:ascii="Century Gothic" w:hAnsi="Century Gothic"/>
                <w:sz w:val="24"/>
                <w:szCs w:val="24"/>
                <w:lang w:eastAsia="es-CO"/>
              </w:rPr>
              <w:t>Multa Tipo 2: Cuatro (4) salarios mínimos diarios legales vigentes (</w:t>
            </w:r>
            <w:proofErr w:type="spellStart"/>
            <w:r w:rsidRPr="002E599A">
              <w:rPr>
                <w:rFonts w:ascii="Century Gothic" w:hAnsi="Century Gothic"/>
                <w:sz w:val="24"/>
                <w:szCs w:val="24"/>
                <w:lang w:eastAsia="es-CO"/>
              </w:rPr>
              <w:t>smdlv</w:t>
            </w:r>
            <w:proofErr w:type="spellEnd"/>
            <w:r w:rsidRPr="002E599A">
              <w:rPr>
                <w:rFonts w:ascii="Century Gothic" w:hAnsi="Century Gothic"/>
                <w:sz w:val="24"/>
                <w:szCs w:val="24"/>
                <w:lang w:eastAsia="es-CO"/>
              </w:rPr>
              <w:t>).</w:t>
            </w:r>
          </w:p>
          <w:p w14:paraId="108616CC" w14:textId="77777777" w:rsidR="00A265B8" w:rsidRPr="002E599A" w:rsidRDefault="00A265B8" w:rsidP="001A5082">
            <w:pPr>
              <w:pStyle w:val="Sinespaciado"/>
              <w:jc w:val="both"/>
              <w:rPr>
                <w:rFonts w:ascii="Century Gothic" w:hAnsi="Century Gothic"/>
                <w:sz w:val="24"/>
                <w:szCs w:val="24"/>
                <w:lang w:eastAsia="es-CO"/>
              </w:rPr>
            </w:pPr>
          </w:p>
          <w:p w14:paraId="03255A98" w14:textId="77777777" w:rsidR="00A265B8" w:rsidRPr="002E599A" w:rsidRDefault="00A265B8" w:rsidP="001A5082">
            <w:pPr>
              <w:pStyle w:val="Sinespaciado"/>
              <w:jc w:val="both"/>
              <w:rPr>
                <w:rFonts w:ascii="Century Gothic" w:hAnsi="Century Gothic"/>
                <w:sz w:val="24"/>
                <w:szCs w:val="24"/>
                <w:lang w:eastAsia="es-CO"/>
              </w:rPr>
            </w:pPr>
            <w:r w:rsidRPr="002E599A">
              <w:rPr>
                <w:rFonts w:ascii="Century Gothic" w:hAnsi="Century Gothic"/>
                <w:sz w:val="24"/>
                <w:szCs w:val="24"/>
                <w:lang w:eastAsia="es-CO"/>
              </w:rPr>
              <w:t>Multa Tipo 3: Ocho (8) salarios mínimos diarios legales vigentes (</w:t>
            </w:r>
            <w:proofErr w:type="spellStart"/>
            <w:r w:rsidRPr="002E599A">
              <w:rPr>
                <w:rFonts w:ascii="Century Gothic" w:hAnsi="Century Gothic"/>
                <w:sz w:val="24"/>
                <w:szCs w:val="24"/>
                <w:lang w:eastAsia="es-CO"/>
              </w:rPr>
              <w:t>smdlv</w:t>
            </w:r>
            <w:proofErr w:type="spellEnd"/>
            <w:r w:rsidRPr="002E599A">
              <w:rPr>
                <w:rFonts w:ascii="Century Gothic" w:hAnsi="Century Gothic"/>
                <w:sz w:val="24"/>
                <w:szCs w:val="24"/>
                <w:lang w:eastAsia="es-CO"/>
              </w:rPr>
              <w:t>).</w:t>
            </w:r>
          </w:p>
          <w:p w14:paraId="4B111B76" w14:textId="77777777" w:rsidR="00A265B8" w:rsidRPr="002E599A" w:rsidRDefault="00A265B8" w:rsidP="001A5082">
            <w:pPr>
              <w:pStyle w:val="Sinespaciado"/>
              <w:jc w:val="both"/>
              <w:rPr>
                <w:rFonts w:ascii="Century Gothic" w:hAnsi="Century Gothic"/>
                <w:sz w:val="24"/>
                <w:szCs w:val="24"/>
                <w:lang w:eastAsia="es-CO"/>
              </w:rPr>
            </w:pPr>
          </w:p>
          <w:p w14:paraId="6A575815" w14:textId="77777777" w:rsidR="00A265B8" w:rsidRPr="002E599A" w:rsidRDefault="00A265B8" w:rsidP="001A5082">
            <w:pPr>
              <w:pStyle w:val="Sinespaciado"/>
              <w:jc w:val="both"/>
              <w:rPr>
                <w:rFonts w:ascii="Century Gothic" w:hAnsi="Century Gothic"/>
                <w:sz w:val="24"/>
                <w:szCs w:val="24"/>
                <w:lang w:eastAsia="es-CO"/>
              </w:rPr>
            </w:pPr>
            <w:r w:rsidRPr="002E599A">
              <w:rPr>
                <w:rFonts w:ascii="Century Gothic" w:hAnsi="Century Gothic"/>
                <w:sz w:val="24"/>
                <w:szCs w:val="24"/>
                <w:lang w:eastAsia="es-CO"/>
              </w:rPr>
              <w:t>Multa Tipo 4: Dieciséis (16) salarios mínimos diarios legales vigentes (</w:t>
            </w:r>
            <w:proofErr w:type="spellStart"/>
            <w:r w:rsidRPr="002E599A">
              <w:rPr>
                <w:rFonts w:ascii="Century Gothic" w:hAnsi="Century Gothic"/>
                <w:sz w:val="24"/>
                <w:szCs w:val="24"/>
                <w:lang w:eastAsia="es-CO"/>
              </w:rPr>
              <w:t>smdlv</w:t>
            </w:r>
            <w:proofErr w:type="spellEnd"/>
            <w:r w:rsidRPr="002E599A">
              <w:rPr>
                <w:rFonts w:ascii="Century Gothic" w:hAnsi="Century Gothic"/>
                <w:sz w:val="24"/>
                <w:szCs w:val="24"/>
                <w:lang w:eastAsia="es-CO"/>
              </w:rPr>
              <w:t>).</w:t>
            </w:r>
          </w:p>
          <w:p w14:paraId="33DB02C8" w14:textId="77777777" w:rsidR="00A265B8" w:rsidRPr="002E599A" w:rsidRDefault="00A265B8" w:rsidP="001A5082">
            <w:pPr>
              <w:pStyle w:val="Sinespaciado"/>
              <w:jc w:val="both"/>
              <w:rPr>
                <w:rFonts w:ascii="Century Gothic" w:hAnsi="Century Gothic"/>
                <w:sz w:val="24"/>
                <w:szCs w:val="24"/>
                <w:lang w:eastAsia="es-CO"/>
              </w:rPr>
            </w:pPr>
          </w:p>
          <w:p w14:paraId="740694BC" w14:textId="77777777" w:rsidR="00A265B8" w:rsidRPr="002E599A" w:rsidRDefault="00A265B8" w:rsidP="001A5082">
            <w:pPr>
              <w:pStyle w:val="Sinespaciado"/>
              <w:jc w:val="both"/>
              <w:rPr>
                <w:rFonts w:ascii="Century Gothic" w:hAnsi="Century Gothic"/>
                <w:sz w:val="24"/>
                <w:szCs w:val="24"/>
                <w:lang w:eastAsia="es-CO"/>
              </w:rPr>
            </w:pPr>
            <w:r w:rsidRPr="002E599A">
              <w:rPr>
                <w:rFonts w:ascii="Century Gothic" w:hAnsi="Century Gothic"/>
                <w:sz w:val="24"/>
                <w:szCs w:val="24"/>
                <w:lang w:eastAsia="es-CO"/>
              </w:rPr>
              <w:t>Las multas especiales son de tres tipos:</w:t>
            </w:r>
          </w:p>
          <w:p w14:paraId="3B84E795" w14:textId="77777777" w:rsidR="00A265B8" w:rsidRPr="002E599A" w:rsidRDefault="00A265B8" w:rsidP="001A5082">
            <w:pPr>
              <w:pStyle w:val="Sinespaciado"/>
              <w:jc w:val="both"/>
              <w:rPr>
                <w:rFonts w:ascii="Century Gothic" w:hAnsi="Century Gothic"/>
                <w:sz w:val="24"/>
                <w:szCs w:val="24"/>
                <w:lang w:eastAsia="es-CO"/>
              </w:rPr>
            </w:pPr>
          </w:p>
          <w:p w14:paraId="74B51F8F" w14:textId="77777777" w:rsidR="00A265B8" w:rsidRPr="002E599A" w:rsidRDefault="00A265B8" w:rsidP="001A5082">
            <w:pPr>
              <w:pStyle w:val="Sinespaciado"/>
              <w:jc w:val="both"/>
              <w:rPr>
                <w:rFonts w:ascii="Century Gothic" w:hAnsi="Century Gothic"/>
                <w:sz w:val="24"/>
                <w:szCs w:val="24"/>
                <w:lang w:eastAsia="es-CO"/>
              </w:rPr>
            </w:pPr>
            <w:r w:rsidRPr="002E599A">
              <w:rPr>
                <w:rFonts w:ascii="Century Gothic" w:hAnsi="Century Gothic"/>
                <w:sz w:val="24"/>
                <w:szCs w:val="24"/>
                <w:lang w:eastAsia="es-CO"/>
              </w:rPr>
              <w:t>1. Comportamientos de los organizadores de actividades que involucran aglomeraciones de público complejas.</w:t>
            </w:r>
          </w:p>
          <w:p w14:paraId="6388A862" w14:textId="77777777" w:rsidR="00A265B8" w:rsidRPr="002E599A" w:rsidRDefault="00A265B8" w:rsidP="001A5082">
            <w:pPr>
              <w:pStyle w:val="Sinespaciado"/>
              <w:jc w:val="both"/>
              <w:rPr>
                <w:rFonts w:ascii="Century Gothic" w:hAnsi="Century Gothic"/>
                <w:sz w:val="24"/>
                <w:szCs w:val="24"/>
                <w:lang w:eastAsia="es-CO"/>
              </w:rPr>
            </w:pPr>
            <w:r w:rsidRPr="002E599A">
              <w:rPr>
                <w:rFonts w:ascii="Century Gothic" w:hAnsi="Century Gothic"/>
                <w:sz w:val="24"/>
                <w:szCs w:val="24"/>
                <w:lang w:eastAsia="es-CO"/>
              </w:rPr>
              <w:t>2. Infracción urbanística.</w:t>
            </w:r>
          </w:p>
          <w:p w14:paraId="0CB0A620" w14:textId="77777777" w:rsidR="00A265B8" w:rsidRPr="002E599A" w:rsidRDefault="00A265B8" w:rsidP="001A5082">
            <w:pPr>
              <w:pStyle w:val="Sinespaciado"/>
              <w:jc w:val="both"/>
              <w:rPr>
                <w:rFonts w:ascii="Century Gothic" w:hAnsi="Century Gothic"/>
                <w:sz w:val="24"/>
                <w:szCs w:val="24"/>
                <w:lang w:eastAsia="es-CO"/>
              </w:rPr>
            </w:pPr>
            <w:r w:rsidRPr="002E599A">
              <w:rPr>
                <w:rFonts w:ascii="Century Gothic" w:hAnsi="Century Gothic"/>
                <w:sz w:val="24"/>
                <w:szCs w:val="24"/>
                <w:lang w:eastAsia="es-CO"/>
              </w:rPr>
              <w:t>3. Contaminación visual.</w:t>
            </w:r>
          </w:p>
          <w:p w14:paraId="6FE1CA07" w14:textId="77777777" w:rsidR="00A265B8" w:rsidRPr="002E599A" w:rsidRDefault="00A265B8" w:rsidP="001A5082">
            <w:pPr>
              <w:pStyle w:val="Sinespaciado"/>
              <w:jc w:val="both"/>
              <w:rPr>
                <w:rStyle w:val="baj"/>
                <w:rFonts w:ascii="Century Gothic" w:hAnsi="Century Gothic" w:cs="Arial"/>
                <w:b/>
                <w:bCs/>
                <w:sz w:val="24"/>
                <w:szCs w:val="24"/>
              </w:rPr>
            </w:pPr>
          </w:p>
          <w:p w14:paraId="4410556B" w14:textId="77777777" w:rsidR="00A265B8" w:rsidRPr="002E599A" w:rsidRDefault="00A265B8" w:rsidP="001A5082">
            <w:pPr>
              <w:pStyle w:val="Sinespaciado"/>
              <w:jc w:val="both"/>
              <w:rPr>
                <w:rFonts w:ascii="Century Gothic" w:hAnsi="Century Gothic"/>
                <w:sz w:val="24"/>
                <w:szCs w:val="24"/>
              </w:rPr>
            </w:pPr>
            <w:r w:rsidRPr="002E599A">
              <w:rPr>
                <w:rStyle w:val="baj"/>
                <w:rFonts w:ascii="Century Gothic" w:hAnsi="Century Gothic" w:cs="Arial"/>
                <w:b/>
                <w:bCs/>
                <w:sz w:val="24"/>
                <w:szCs w:val="24"/>
              </w:rPr>
              <w:t>PARÁGRAFO PRIMERO.</w:t>
            </w:r>
            <w:r w:rsidRPr="002E599A">
              <w:rPr>
                <w:rFonts w:ascii="Century Gothic" w:hAnsi="Century Gothic"/>
                <w:sz w:val="24"/>
                <w:szCs w:val="24"/>
              </w:rPr>
              <w:t xml:space="preserve"> Las multas serán consignadas en la cuenta que para el efecto dispongan las administraciones distritales y municipales, y se destinarán a proyectos pedagógicos y de prevención en materia de seguridad, así como al cumplimiento de aquellas </w:t>
            </w:r>
            <w:r w:rsidRPr="002E599A">
              <w:rPr>
                <w:rFonts w:ascii="Century Gothic" w:hAnsi="Century Gothic"/>
                <w:sz w:val="24"/>
                <w:szCs w:val="24"/>
              </w:rPr>
              <w:lastRenderedPageBreak/>
              <w:t>medidas correctivas impuestas por las autoridades de policía cuando su materialización deba ser inmediata, sin perjuicio de las acciones que deban adelantarse contra el infractor, para el cobro de la misma.</w:t>
            </w:r>
          </w:p>
          <w:p w14:paraId="41A9D2D9" w14:textId="77777777" w:rsidR="00A265B8" w:rsidRPr="002E599A" w:rsidRDefault="00A265B8" w:rsidP="001A5082">
            <w:pPr>
              <w:pStyle w:val="Sinespaciado"/>
              <w:jc w:val="both"/>
              <w:rPr>
                <w:rFonts w:ascii="Century Gothic" w:hAnsi="Century Gothic"/>
                <w:sz w:val="24"/>
                <w:szCs w:val="24"/>
              </w:rPr>
            </w:pPr>
          </w:p>
          <w:p w14:paraId="2B0A94AB" w14:textId="77777777" w:rsidR="00A265B8" w:rsidRPr="002E599A" w:rsidRDefault="00A265B8" w:rsidP="001A5082">
            <w:pPr>
              <w:pStyle w:val="Sinespaciado"/>
              <w:jc w:val="both"/>
              <w:rPr>
                <w:rFonts w:ascii="Century Gothic" w:hAnsi="Century Gothic"/>
                <w:sz w:val="24"/>
                <w:szCs w:val="24"/>
              </w:rPr>
            </w:pPr>
            <w:r w:rsidRPr="002E599A">
              <w:rPr>
                <w:rFonts w:ascii="Century Gothic" w:eastAsia="Calibri" w:hAnsi="Century Gothic"/>
                <w:sz w:val="24"/>
                <w:szCs w:val="24"/>
              </w:rPr>
              <w:t>En todo caso, mínimo el sesenta por ciento (60%) del Fondo deberá ser destinado a la cultura ciudadana, pedagogía y prevención en materia de seguridad.</w:t>
            </w:r>
          </w:p>
          <w:p w14:paraId="4FF622B0" w14:textId="77777777" w:rsidR="00A265B8" w:rsidRPr="002E599A" w:rsidRDefault="00A265B8" w:rsidP="001A5082">
            <w:pPr>
              <w:pStyle w:val="Sinespaciado"/>
              <w:jc w:val="both"/>
              <w:rPr>
                <w:rFonts w:ascii="Century Gothic" w:eastAsia="Calibri" w:hAnsi="Century Gothic"/>
                <w:sz w:val="24"/>
                <w:szCs w:val="24"/>
              </w:rPr>
            </w:pPr>
          </w:p>
          <w:p w14:paraId="309D871D" w14:textId="77777777" w:rsidR="00A265B8" w:rsidRPr="002E599A" w:rsidRDefault="00A265B8" w:rsidP="001A5082">
            <w:pPr>
              <w:pStyle w:val="Sinespaciado"/>
              <w:jc w:val="both"/>
              <w:rPr>
                <w:rFonts w:ascii="Century Gothic" w:hAnsi="Century Gothic"/>
                <w:sz w:val="24"/>
                <w:szCs w:val="24"/>
              </w:rPr>
            </w:pPr>
            <w:r w:rsidRPr="002E599A">
              <w:rPr>
                <w:rFonts w:ascii="Century Gothic" w:eastAsia="Calibri" w:hAnsi="Century Gothic"/>
                <w:sz w:val="24"/>
                <w:szCs w:val="24"/>
              </w:rPr>
              <w:t>Cuando los Uniformados de la Policía Nacional tengan conocimiento de la ocurrencia de un comportamiento, que admita la imposición de multa general, impondrán orden de comparendo al infractor, evidenciando el hecho.</w:t>
            </w:r>
          </w:p>
          <w:p w14:paraId="265540D3" w14:textId="77777777" w:rsidR="00A265B8" w:rsidRPr="002E599A" w:rsidRDefault="00A265B8" w:rsidP="001A5082">
            <w:pPr>
              <w:pStyle w:val="Sinespaciado"/>
              <w:jc w:val="both"/>
              <w:rPr>
                <w:rFonts w:ascii="Century Gothic" w:eastAsia="Calibri" w:hAnsi="Century Gothic"/>
                <w:sz w:val="24"/>
                <w:szCs w:val="24"/>
              </w:rPr>
            </w:pPr>
          </w:p>
          <w:p w14:paraId="2FA49799" w14:textId="77777777" w:rsidR="00A265B8" w:rsidRPr="002E599A" w:rsidRDefault="00A265B8" w:rsidP="001A5082">
            <w:pPr>
              <w:pStyle w:val="Sinespaciado"/>
              <w:jc w:val="both"/>
              <w:rPr>
                <w:rFonts w:ascii="Century Gothic" w:hAnsi="Century Gothic"/>
                <w:sz w:val="24"/>
                <w:szCs w:val="24"/>
              </w:rPr>
            </w:pPr>
            <w:r w:rsidRPr="002E599A">
              <w:rPr>
                <w:rFonts w:ascii="Century Gothic" w:eastAsia="Calibri" w:hAnsi="Century Gothic"/>
                <w:sz w:val="24"/>
                <w:szCs w:val="24"/>
              </w:rPr>
              <w:t xml:space="preserve">Es deber de toda persona natural o jurídica, sin perjuicio de su condición económica y social, pagar las multas, salvo que cumpla la medida a través de la participación en programa comunitario o actividad pedagógica de convivencia, de ser aplicable. A la persona que pague la multa durante los cinco (5) días hábiles siguientes a la expedición del comparendo, se le disminuirá el valor de la </w:t>
            </w:r>
            <w:r w:rsidRPr="002E599A">
              <w:rPr>
                <w:rFonts w:ascii="Century Gothic" w:eastAsia="Calibri" w:hAnsi="Century Gothic"/>
                <w:sz w:val="24"/>
                <w:szCs w:val="24"/>
              </w:rPr>
              <w:lastRenderedPageBreak/>
              <w:t>multa en un cincuenta (50%) por ciento, lo cual constituye un descuento por pronto pago.</w:t>
            </w:r>
          </w:p>
          <w:p w14:paraId="5858A438" w14:textId="77777777" w:rsidR="00A265B8" w:rsidRPr="002E599A" w:rsidRDefault="00A265B8" w:rsidP="001A5082">
            <w:pPr>
              <w:pStyle w:val="Sinespaciado"/>
              <w:jc w:val="both"/>
              <w:rPr>
                <w:rFonts w:ascii="Century Gothic" w:eastAsia="Calibri" w:hAnsi="Century Gothic"/>
                <w:sz w:val="24"/>
                <w:szCs w:val="24"/>
              </w:rPr>
            </w:pPr>
          </w:p>
          <w:p w14:paraId="5BA0D7CD" w14:textId="77777777" w:rsidR="00A265B8" w:rsidRPr="002E599A" w:rsidRDefault="00A265B8" w:rsidP="001A5082">
            <w:pPr>
              <w:pStyle w:val="Sinespaciado"/>
              <w:jc w:val="both"/>
              <w:rPr>
                <w:rFonts w:ascii="Century Gothic" w:hAnsi="Century Gothic"/>
                <w:sz w:val="24"/>
                <w:szCs w:val="24"/>
              </w:rPr>
            </w:pPr>
            <w:r w:rsidRPr="002E599A">
              <w:rPr>
                <w:rFonts w:ascii="Century Gothic" w:eastAsia="Calibri" w:hAnsi="Century Gothic"/>
                <w:sz w:val="24"/>
                <w:szCs w:val="24"/>
              </w:rPr>
              <w:t>A cambio del pago de la Multa General tipos 1 y 2 la persona podrá, dentro de un plazo máximo de cinco (5) días hábiles siguientes a la expedición del comparendo, solicitar a la autoridad de policía que se conmute la multa por la participación en programa comunitario o actividad pedagógica de convivencia.</w:t>
            </w:r>
          </w:p>
          <w:p w14:paraId="4483BD0C" w14:textId="77777777" w:rsidR="00A265B8" w:rsidRPr="002E599A" w:rsidRDefault="00A265B8" w:rsidP="001A5082">
            <w:pPr>
              <w:pStyle w:val="Sinespaciado"/>
              <w:jc w:val="both"/>
              <w:rPr>
                <w:rFonts w:ascii="Century Gothic" w:eastAsia="Calibri" w:hAnsi="Century Gothic"/>
                <w:bCs/>
                <w:sz w:val="24"/>
                <w:szCs w:val="24"/>
                <w:lang w:eastAsia="es-CO"/>
              </w:rPr>
            </w:pPr>
          </w:p>
          <w:p w14:paraId="0CF84C94" w14:textId="77777777" w:rsidR="00A265B8" w:rsidRPr="002E599A" w:rsidRDefault="00A265B8" w:rsidP="001A5082">
            <w:pPr>
              <w:pStyle w:val="Sinespaciado"/>
              <w:jc w:val="both"/>
              <w:rPr>
                <w:rFonts w:ascii="Century Gothic" w:hAnsi="Century Gothic"/>
                <w:sz w:val="24"/>
                <w:szCs w:val="24"/>
              </w:rPr>
            </w:pPr>
            <w:r w:rsidRPr="002E599A">
              <w:rPr>
                <w:rFonts w:ascii="Century Gothic" w:hAnsi="Century Gothic"/>
                <w:sz w:val="24"/>
                <w:szCs w:val="24"/>
              </w:rPr>
              <w:t>Si la persona no está de acuerdo con la aplicación de la multa señalada en la orden de comparendo o con el cumplimiento de la medida de participación en programa comunitario o actividad pedagógica de convivencia, cuando este aplique, podrá presentarse dentro de los tres (3) días hábiles siguientes ante el personal uniformado de la Policía Nacional, para objetar la medida mediante el procedimiento establecido en este Código.</w:t>
            </w:r>
          </w:p>
          <w:p w14:paraId="2C9E8DBA" w14:textId="21A97673" w:rsidR="00A265B8" w:rsidRPr="002E599A" w:rsidRDefault="00A265B8" w:rsidP="001A5082">
            <w:pPr>
              <w:pStyle w:val="Sinespaciado"/>
              <w:jc w:val="both"/>
              <w:rPr>
                <w:rFonts w:ascii="Century Gothic" w:hAnsi="Century Gothic"/>
                <w:sz w:val="24"/>
                <w:szCs w:val="24"/>
              </w:rPr>
            </w:pPr>
          </w:p>
          <w:p w14:paraId="7D31E8F9" w14:textId="58B15F72" w:rsidR="0049444F" w:rsidRDefault="0049444F" w:rsidP="001A5082">
            <w:pPr>
              <w:pStyle w:val="Sinespaciado"/>
              <w:jc w:val="both"/>
              <w:rPr>
                <w:rFonts w:ascii="Century Gothic" w:hAnsi="Century Gothic"/>
                <w:sz w:val="24"/>
                <w:szCs w:val="24"/>
              </w:rPr>
            </w:pPr>
          </w:p>
          <w:p w14:paraId="27A770E8" w14:textId="77777777" w:rsidR="002E599A" w:rsidRPr="002E599A" w:rsidRDefault="002E599A" w:rsidP="001A5082">
            <w:pPr>
              <w:pStyle w:val="Sinespaciado"/>
              <w:jc w:val="both"/>
              <w:rPr>
                <w:rFonts w:ascii="Century Gothic" w:hAnsi="Century Gothic"/>
                <w:sz w:val="24"/>
                <w:szCs w:val="24"/>
              </w:rPr>
            </w:pPr>
          </w:p>
          <w:p w14:paraId="59AFE8BE" w14:textId="77777777" w:rsidR="00A265B8" w:rsidRPr="002E599A" w:rsidRDefault="00A265B8" w:rsidP="001A5082">
            <w:pPr>
              <w:pStyle w:val="Sinespaciado"/>
              <w:jc w:val="both"/>
              <w:rPr>
                <w:rFonts w:ascii="Century Gothic" w:hAnsi="Century Gothic"/>
                <w:sz w:val="24"/>
                <w:szCs w:val="24"/>
                <w:lang w:eastAsia="es-CO"/>
              </w:rPr>
            </w:pPr>
            <w:r w:rsidRPr="002E599A">
              <w:rPr>
                <w:rFonts w:ascii="Century Gothic" w:hAnsi="Century Gothic"/>
                <w:sz w:val="24"/>
                <w:szCs w:val="24"/>
                <w:lang w:eastAsia="es-CO"/>
              </w:rPr>
              <w:t xml:space="preserve">La administración distrital o municipal podrá reglamentar la imposición de la medida correctiva de participación en programa comunitario o actividad </w:t>
            </w:r>
            <w:r w:rsidRPr="002E599A">
              <w:rPr>
                <w:rFonts w:ascii="Century Gothic" w:hAnsi="Century Gothic"/>
                <w:sz w:val="24"/>
                <w:szCs w:val="24"/>
                <w:lang w:eastAsia="es-CO"/>
              </w:rPr>
              <w:lastRenderedPageBreak/>
              <w:t>pedagógica de convivencia para los comportamientos contrarios a la convivencia que admitan Multa tipos 1 y 2, en reemplazo de la multa.</w:t>
            </w:r>
          </w:p>
          <w:p w14:paraId="4C80A880" w14:textId="77777777" w:rsidR="00A265B8" w:rsidRPr="002E599A" w:rsidRDefault="00A265B8" w:rsidP="001A5082">
            <w:pPr>
              <w:pStyle w:val="Sinespaciado"/>
              <w:jc w:val="both"/>
              <w:rPr>
                <w:rFonts w:ascii="Century Gothic" w:hAnsi="Century Gothic"/>
                <w:sz w:val="24"/>
                <w:szCs w:val="24"/>
                <w:lang w:eastAsia="es-CO"/>
              </w:rPr>
            </w:pPr>
          </w:p>
          <w:p w14:paraId="7ECD0A6B" w14:textId="77777777" w:rsidR="00A265B8" w:rsidRPr="002E599A" w:rsidRDefault="00A265B8" w:rsidP="001A5082">
            <w:pPr>
              <w:pStyle w:val="Sinespaciado"/>
              <w:jc w:val="both"/>
              <w:rPr>
                <w:rFonts w:ascii="Century Gothic" w:hAnsi="Century Gothic"/>
                <w:bCs/>
                <w:sz w:val="24"/>
                <w:szCs w:val="24"/>
                <w:lang w:eastAsia="es-CO"/>
              </w:rPr>
            </w:pPr>
            <w:r w:rsidRPr="002E599A">
              <w:rPr>
                <w:rFonts w:ascii="Century Gothic" w:hAnsi="Century Gothic"/>
                <w:b/>
                <w:bCs/>
                <w:sz w:val="24"/>
                <w:szCs w:val="24"/>
                <w:lang w:eastAsia="es-CO"/>
              </w:rPr>
              <w:t>PARÁGRAFO SEGUNDO.</w:t>
            </w:r>
            <w:r w:rsidRPr="002E599A">
              <w:rPr>
                <w:rFonts w:ascii="Century Gothic" w:hAnsi="Century Gothic"/>
                <w:bCs/>
                <w:sz w:val="24"/>
                <w:szCs w:val="24"/>
                <w:lang w:eastAsia="es-CO"/>
              </w:rPr>
              <w:t xml:space="preserve"> </w:t>
            </w:r>
            <w:r w:rsidRPr="002E599A">
              <w:rPr>
                <w:rFonts w:ascii="Century Gothic" w:hAnsi="Century Gothic"/>
                <w:sz w:val="24"/>
                <w:szCs w:val="24"/>
                <w:lang w:eastAsia="es-CO"/>
              </w:rPr>
              <w:t xml:space="preserve">Cuando la Multa General tipos 1 o 2 sea conmutada por participación en programa comunitario o actividad pedagógica de convivencia, no procederá la objeción y deberá cumplirse conforme a lo dispuesto por la administración distrital o municipal. </w:t>
            </w:r>
          </w:p>
        </w:tc>
        <w:tc>
          <w:tcPr>
            <w:tcW w:w="3402" w:type="dxa"/>
          </w:tcPr>
          <w:p w14:paraId="1B15957F" w14:textId="77777777" w:rsidR="00A265B8" w:rsidRPr="002E599A" w:rsidRDefault="00A265B8" w:rsidP="001A5082">
            <w:pPr>
              <w:pStyle w:val="Sinespaciado"/>
              <w:jc w:val="both"/>
              <w:rPr>
                <w:rFonts w:ascii="Century Gothic" w:hAnsi="Century Gothic"/>
                <w:sz w:val="24"/>
                <w:szCs w:val="24"/>
              </w:rPr>
            </w:pPr>
            <w:r w:rsidRPr="002E599A">
              <w:rPr>
                <w:rFonts w:ascii="Century Gothic" w:hAnsi="Century Gothic"/>
                <w:b/>
                <w:bCs/>
                <w:sz w:val="24"/>
                <w:szCs w:val="24"/>
              </w:rPr>
              <w:lastRenderedPageBreak/>
              <w:t xml:space="preserve">ARTÍCULO 1º. </w:t>
            </w:r>
            <w:r w:rsidRPr="002E599A">
              <w:rPr>
                <w:rFonts w:ascii="Century Gothic" w:hAnsi="Century Gothic"/>
                <w:sz w:val="24"/>
                <w:szCs w:val="24"/>
              </w:rPr>
              <w:t xml:space="preserve">Modifíquese el artículo 180 de la Ley 1801 de 2016, el cual quedara así: </w:t>
            </w:r>
          </w:p>
          <w:p w14:paraId="2614EEE6" w14:textId="77777777" w:rsidR="00A265B8" w:rsidRPr="002E599A" w:rsidRDefault="00A265B8" w:rsidP="001A5082">
            <w:pPr>
              <w:pStyle w:val="Sinespaciado"/>
              <w:jc w:val="both"/>
              <w:rPr>
                <w:rFonts w:ascii="Century Gothic" w:hAnsi="Century Gothic"/>
                <w:b/>
                <w:bCs/>
                <w:sz w:val="24"/>
                <w:szCs w:val="24"/>
              </w:rPr>
            </w:pPr>
          </w:p>
          <w:p w14:paraId="0C1DA528" w14:textId="77777777" w:rsidR="00A265B8" w:rsidRPr="002E599A" w:rsidRDefault="00A265B8" w:rsidP="001A5082">
            <w:pPr>
              <w:pStyle w:val="Sinespaciado"/>
              <w:jc w:val="both"/>
              <w:rPr>
                <w:rFonts w:ascii="Century Gothic" w:hAnsi="Century Gothic"/>
                <w:sz w:val="24"/>
                <w:szCs w:val="24"/>
              </w:rPr>
            </w:pPr>
            <w:r w:rsidRPr="002E599A">
              <w:rPr>
                <w:rFonts w:ascii="Century Gothic" w:hAnsi="Century Gothic"/>
                <w:b/>
                <w:bCs/>
                <w:sz w:val="24"/>
                <w:szCs w:val="24"/>
              </w:rPr>
              <w:t>ARTÍCULO 180. Multas.</w:t>
            </w:r>
            <w:r w:rsidRPr="002E599A">
              <w:rPr>
                <w:rFonts w:ascii="Century Gothic" w:hAnsi="Century Gothic"/>
                <w:sz w:val="24"/>
                <w:szCs w:val="24"/>
              </w:rPr>
              <w:t> </w:t>
            </w:r>
            <w:r w:rsidRPr="002E599A">
              <w:rPr>
                <w:rFonts w:ascii="Century Gothic" w:hAnsi="Century Gothic" w:cs="Arial"/>
                <w:b/>
                <w:strike/>
                <w:sz w:val="24"/>
                <w:szCs w:val="24"/>
              </w:rPr>
              <w:t>El nuevo texto es el siguiente:&gt;</w:t>
            </w:r>
            <w:r w:rsidRPr="002E599A">
              <w:rPr>
                <w:rFonts w:ascii="Century Gothic" w:hAnsi="Century Gothic"/>
                <w:sz w:val="24"/>
                <w:szCs w:val="24"/>
              </w:rPr>
              <w:t xml:space="preserve"> Es la imposición del pago de una suma de dinero en moneda colombiana, cuya graduación depende del comportamiento realizado, según la cual varía el monto de la multa. Así mismo, la desobediencia, resistencia, desacato, o reiteración del comportamiento contrario a la convivencia, incrementará el valor de la multa, sin perjuicio de los intereses causados y el costo del cobro coactivo.</w:t>
            </w:r>
          </w:p>
          <w:p w14:paraId="68559A77" w14:textId="77777777" w:rsidR="00A265B8" w:rsidRPr="002E599A" w:rsidRDefault="00A265B8" w:rsidP="001A5082">
            <w:pPr>
              <w:pStyle w:val="Sinespaciado"/>
              <w:jc w:val="both"/>
              <w:rPr>
                <w:rFonts w:ascii="Century Gothic" w:hAnsi="Century Gothic"/>
                <w:sz w:val="24"/>
                <w:szCs w:val="24"/>
              </w:rPr>
            </w:pPr>
          </w:p>
          <w:p w14:paraId="3713A424" w14:textId="77777777" w:rsidR="00A265B8" w:rsidRPr="002E599A" w:rsidRDefault="00A265B8" w:rsidP="001A5082">
            <w:pPr>
              <w:pStyle w:val="Sinespaciado"/>
              <w:jc w:val="both"/>
              <w:rPr>
                <w:rFonts w:ascii="Century Gothic" w:hAnsi="Century Gothic"/>
                <w:sz w:val="24"/>
                <w:szCs w:val="24"/>
                <w:lang w:eastAsia="es-CO"/>
              </w:rPr>
            </w:pPr>
            <w:r w:rsidRPr="002E599A">
              <w:rPr>
                <w:rFonts w:ascii="Century Gothic" w:hAnsi="Century Gothic"/>
                <w:sz w:val="24"/>
                <w:szCs w:val="24"/>
                <w:lang w:eastAsia="es-CO"/>
              </w:rPr>
              <w:t>Las multas se clasifican en generales y especiales.</w:t>
            </w:r>
          </w:p>
          <w:p w14:paraId="078CDBEA" w14:textId="77777777" w:rsidR="00A265B8" w:rsidRPr="002E599A" w:rsidRDefault="00A265B8" w:rsidP="001A5082">
            <w:pPr>
              <w:pStyle w:val="Sinespaciado"/>
              <w:jc w:val="both"/>
              <w:rPr>
                <w:rFonts w:ascii="Century Gothic" w:hAnsi="Century Gothic"/>
                <w:sz w:val="24"/>
                <w:szCs w:val="24"/>
                <w:lang w:eastAsia="es-CO"/>
              </w:rPr>
            </w:pPr>
          </w:p>
          <w:p w14:paraId="41DD4386" w14:textId="77777777" w:rsidR="00A265B8" w:rsidRPr="002E599A" w:rsidRDefault="00A265B8" w:rsidP="001A5082">
            <w:pPr>
              <w:pStyle w:val="Sinespaciado"/>
              <w:jc w:val="both"/>
              <w:rPr>
                <w:rFonts w:ascii="Century Gothic" w:hAnsi="Century Gothic"/>
                <w:sz w:val="24"/>
                <w:szCs w:val="24"/>
                <w:lang w:eastAsia="es-CO"/>
              </w:rPr>
            </w:pPr>
            <w:r w:rsidRPr="002E599A">
              <w:rPr>
                <w:rFonts w:ascii="Century Gothic" w:hAnsi="Century Gothic"/>
                <w:sz w:val="24"/>
                <w:szCs w:val="24"/>
                <w:lang w:eastAsia="es-CO"/>
              </w:rPr>
              <w:t>Las multas generales se clasifican de la siguiente manera:</w:t>
            </w:r>
          </w:p>
          <w:p w14:paraId="60744943" w14:textId="77777777" w:rsidR="00A265B8" w:rsidRPr="002E599A" w:rsidRDefault="00A265B8" w:rsidP="001A5082">
            <w:pPr>
              <w:pStyle w:val="Sinespaciado"/>
              <w:jc w:val="both"/>
              <w:rPr>
                <w:rFonts w:ascii="Century Gothic" w:hAnsi="Century Gothic"/>
                <w:sz w:val="24"/>
                <w:szCs w:val="24"/>
                <w:lang w:eastAsia="es-CO"/>
              </w:rPr>
            </w:pPr>
          </w:p>
          <w:p w14:paraId="682B8A85" w14:textId="77777777" w:rsidR="00A265B8" w:rsidRPr="002E599A" w:rsidRDefault="00A265B8" w:rsidP="001A5082">
            <w:pPr>
              <w:pStyle w:val="Sinespaciado"/>
              <w:jc w:val="both"/>
              <w:rPr>
                <w:rFonts w:ascii="Century Gothic" w:hAnsi="Century Gothic"/>
                <w:sz w:val="24"/>
                <w:szCs w:val="24"/>
                <w:lang w:eastAsia="es-CO"/>
              </w:rPr>
            </w:pPr>
            <w:r w:rsidRPr="002E599A">
              <w:rPr>
                <w:rFonts w:ascii="Century Gothic" w:hAnsi="Century Gothic"/>
                <w:sz w:val="24"/>
                <w:szCs w:val="24"/>
                <w:lang w:eastAsia="es-CO"/>
              </w:rPr>
              <w:t>Multa Tipo 1: Dos (2) salarios mínimos diarios legales vigentes (</w:t>
            </w:r>
            <w:proofErr w:type="spellStart"/>
            <w:r w:rsidRPr="002E599A">
              <w:rPr>
                <w:rFonts w:ascii="Century Gothic" w:hAnsi="Century Gothic"/>
                <w:sz w:val="24"/>
                <w:szCs w:val="24"/>
                <w:lang w:eastAsia="es-CO"/>
              </w:rPr>
              <w:t>smdlv</w:t>
            </w:r>
            <w:proofErr w:type="spellEnd"/>
            <w:r w:rsidRPr="002E599A">
              <w:rPr>
                <w:rFonts w:ascii="Century Gothic" w:hAnsi="Century Gothic"/>
                <w:sz w:val="24"/>
                <w:szCs w:val="24"/>
                <w:lang w:eastAsia="es-CO"/>
              </w:rPr>
              <w:t>).</w:t>
            </w:r>
          </w:p>
          <w:p w14:paraId="696E01D5" w14:textId="77777777" w:rsidR="00A265B8" w:rsidRPr="002E599A" w:rsidRDefault="00A265B8" w:rsidP="001A5082">
            <w:pPr>
              <w:pStyle w:val="Sinespaciado"/>
              <w:jc w:val="both"/>
              <w:rPr>
                <w:rFonts w:ascii="Century Gothic" w:hAnsi="Century Gothic"/>
                <w:sz w:val="24"/>
                <w:szCs w:val="24"/>
                <w:lang w:eastAsia="es-CO"/>
              </w:rPr>
            </w:pPr>
          </w:p>
          <w:p w14:paraId="3C492956" w14:textId="77777777" w:rsidR="00A265B8" w:rsidRPr="002E599A" w:rsidRDefault="00A265B8" w:rsidP="001A5082">
            <w:pPr>
              <w:pStyle w:val="Sinespaciado"/>
              <w:jc w:val="both"/>
              <w:rPr>
                <w:rFonts w:ascii="Century Gothic" w:hAnsi="Century Gothic"/>
                <w:sz w:val="24"/>
                <w:szCs w:val="24"/>
                <w:lang w:eastAsia="es-CO"/>
              </w:rPr>
            </w:pPr>
            <w:r w:rsidRPr="002E599A">
              <w:rPr>
                <w:rFonts w:ascii="Century Gothic" w:hAnsi="Century Gothic"/>
                <w:sz w:val="24"/>
                <w:szCs w:val="24"/>
                <w:lang w:eastAsia="es-CO"/>
              </w:rPr>
              <w:t>Multa Tipo 2: Cuatro (4) salarios mínimos diarios legales vigentes (</w:t>
            </w:r>
            <w:proofErr w:type="spellStart"/>
            <w:r w:rsidRPr="002E599A">
              <w:rPr>
                <w:rFonts w:ascii="Century Gothic" w:hAnsi="Century Gothic"/>
                <w:sz w:val="24"/>
                <w:szCs w:val="24"/>
                <w:lang w:eastAsia="es-CO"/>
              </w:rPr>
              <w:t>smdlv</w:t>
            </w:r>
            <w:proofErr w:type="spellEnd"/>
            <w:r w:rsidRPr="002E599A">
              <w:rPr>
                <w:rFonts w:ascii="Century Gothic" w:hAnsi="Century Gothic"/>
                <w:sz w:val="24"/>
                <w:szCs w:val="24"/>
                <w:lang w:eastAsia="es-CO"/>
              </w:rPr>
              <w:t>).</w:t>
            </w:r>
          </w:p>
          <w:p w14:paraId="5DC3A3BA" w14:textId="77777777" w:rsidR="00A265B8" w:rsidRPr="002E599A" w:rsidRDefault="00A265B8" w:rsidP="001A5082">
            <w:pPr>
              <w:pStyle w:val="Sinespaciado"/>
              <w:jc w:val="both"/>
              <w:rPr>
                <w:rFonts w:ascii="Century Gothic" w:hAnsi="Century Gothic"/>
                <w:sz w:val="24"/>
                <w:szCs w:val="24"/>
                <w:lang w:eastAsia="es-CO"/>
              </w:rPr>
            </w:pPr>
          </w:p>
          <w:p w14:paraId="356D0E75" w14:textId="77777777" w:rsidR="00A265B8" w:rsidRPr="002E599A" w:rsidRDefault="00A265B8" w:rsidP="001A5082">
            <w:pPr>
              <w:pStyle w:val="Sinespaciado"/>
              <w:jc w:val="both"/>
              <w:rPr>
                <w:rFonts w:ascii="Century Gothic" w:hAnsi="Century Gothic"/>
                <w:sz w:val="24"/>
                <w:szCs w:val="24"/>
                <w:lang w:eastAsia="es-CO"/>
              </w:rPr>
            </w:pPr>
            <w:r w:rsidRPr="002E599A">
              <w:rPr>
                <w:rFonts w:ascii="Century Gothic" w:hAnsi="Century Gothic"/>
                <w:sz w:val="24"/>
                <w:szCs w:val="24"/>
                <w:lang w:eastAsia="es-CO"/>
              </w:rPr>
              <w:t>Multa Tipo 3: Ocho (8) salarios mínimos diarios legales vigentes (</w:t>
            </w:r>
            <w:proofErr w:type="spellStart"/>
            <w:r w:rsidRPr="002E599A">
              <w:rPr>
                <w:rFonts w:ascii="Century Gothic" w:hAnsi="Century Gothic"/>
                <w:sz w:val="24"/>
                <w:szCs w:val="24"/>
                <w:lang w:eastAsia="es-CO"/>
              </w:rPr>
              <w:t>smdlv</w:t>
            </w:r>
            <w:proofErr w:type="spellEnd"/>
            <w:r w:rsidRPr="002E599A">
              <w:rPr>
                <w:rFonts w:ascii="Century Gothic" w:hAnsi="Century Gothic"/>
                <w:sz w:val="24"/>
                <w:szCs w:val="24"/>
                <w:lang w:eastAsia="es-CO"/>
              </w:rPr>
              <w:t>).</w:t>
            </w:r>
          </w:p>
          <w:p w14:paraId="33D069F5" w14:textId="77777777" w:rsidR="00A265B8" w:rsidRPr="002E599A" w:rsidRDefault="00A265B8" w:rsidP="001A5082">
            <w:pPr>
              <w:pStyle w:val="Sinespaciado"/>
              <w:jc w:val="both"/>
              <w:rPr>
                <w:rFonts w:ascii="Century Gothic" w:hAnsi="Century Gothic"/>
                <w:sz w:val="24"/>
                <w:szCs w:val="24"/>
                <w:lang w:eastAsia="es-CO"/>
              </w:rPr>
            </w:pPr>
          </w:p>
          <w:p w14:paraId="5D7DB278" w14:textId="77777777" w:rsidR="00A265B8" w:rsidRPr="002E599A" w:rsidRDefault="00A265B8" w:rsidP="001A5082">
            <w:pPr>
              <w:pStyle w:val="Sinespaciado"/>
              <w:jc w:val="both"/>
              <w:rPr>
                <w:rFonts w:ascii="Century Gothic" w:hAnsi="Century Gothic"/>
                <w:sz w:val="24"/>
                <w:szCs w:val="24"/>
                <w:lang w:eastAsia="es-CO"/>
              </w:rPr>
            </w:pPr>
            <w:r w:rsidRPr="002E599A">
              <w:rPr>
                <w:rFonts w:ascii="Century Gothic" w:hAnsi="Century Gothic"/>
                <w:sz w:val="24"/>
                <w:szCs w:val="24"/>
                <w:lang w:eastAsia="es-CO"/>
              </w:rPr>
              <w:t>Multa Tipo 4: Dieciséis (16) salarios mínimos diarios legales vigentes (</w:t>
            </w:r>
            <w:proofErr w:type="spellStart"/>
            <w:r w:rsidRPr="002E599A">
              <w:rPr>
                <w:rFonts w:ascii="Century Gothic" w:hAnsi="Century Gothic"/>
                <w:sz w:val="24"/>
                <w:szCs w:val="24"/>
                <w:lang w:eastAsia="es-CO"/>
              </w:rPr>
              <w:t>smdlv</w:t>
            </w:r>
            <w:proofErr w:type="spellEnd"/>
            <w:r w:rsidRPr="002E599A">
              <w:rPr>
                <w:rFonts w:ascii="Century Gothic" w:hAnsi="Century Gothic"/>
                <w:sz w:val="24"/>
                <w:szCs w:val="24"/>
                <w:lang w:eastAsia="es-CO"/>
              </w:rPr>
              <w:t>).</w:t>
            </w:r>
          </w:p>
          <w:p w14:paraId="3A3496F6" w14:textId="77777777" w:rsidR="00A265B8" w:rsidRPr="002E599A" w:rsidRDefault="00A265B8" w:rsidP="001A5082">
            <w:pPr>
              <w:pStyle w:val="Sinespaciado"/>
              <w:jc w:val="both"/>
              <w:rPr>
                <w:rFonts w:ascii="Century Gothic" w:hAnsi="Century Gothic"/>
                <w:sz w:val="24"/>
                <w:szCs w:val="24"/>
                <w:lang w:eastAsia="es-CO"/>
              </w:rPr>
            </w:pPr>
          </w:p>
          <w:p w14:paraId="0E902E64" w14:textId="77777777" w:rsidR="00A265B8" w:rsidRPr="002E599A" w:rsidRDefault="00A265B8" w:rsidP="001A5082">
            <w:pPr>
              <w:pStyle w:val="Sinespaciado"/>
              <w:jc w:val="both"/>
              <w:rPr>
                <w:rFonts w:ascii="Century Gothic" w:hAnsi="Century Gothic"/>
                <w:sz w:val="24"/>
                <w:szCs w:val="24"/>
                <w:lang w:eastAsia="es-CO"/>
              </w:rPr>
            </w:pPr>
            <w:r w:rsidRPr="002E599A">
              <w:rPr>
                <w:rFonts w:ascii="Century Gothic" w:hAnsi="Century Gothic"/>
                <w:sz w:val="24"/>
                <w:szCs w:val="24"/>
                <w:lang w:eastAsia="es-CO"/>
              </w:rPr>
              <w:t>Las multas especiales son de tres tipos:</w:t>
            </w:r>
          </w:p>
          <w:p w14:paraId="4C506FB2" w14:textId="77777777" w:rsidR="00A265B8" w:rsidRPr="002E599A" w:rsidRDefault="00A265B8" w:rsidP="001A5082">
            <w:pPr>
              <w:pStyle w:val="Sinespaciado"/>
              <w:jc w:val="both"/>
              <w:rPr>
                <w:rFonts w:ascii="Century Gothic" w:hAnsi="Century Gothic"/>
                <w:sz w:val="24"/>
                <w:szCs w:val="24"/>
                <w:lang w:eastAsia="es-CO"/>
              </w:rPr>
            </w:pPr>
          </w:p>
          <w:p w14:paraId="44D9D070" w14:textId="77777777" w:rsidR="00A265B8" w:rsidRPr="002E599A" w:rsidRDefault="00A265B8" w:rsidP="001A5082">
            <w:pPr>
              <w:pStyle w:val="Sinespaciado"/>
              <w:jc w:val="both"/>
              <w:rPr>
                <w:rFonts w:ascii="Century Gothic" w:hAnsi="Century Gothic"/>
                <w:sz w:val="24"/>
                <w:szCs w:val="24"/>
                <w:lang w:eastAsia="es-CO"/>
              </w:rPr>
            </w:pPr>
            <w:r w:rsidRPr="002E599A">
              <w:rPr>
                <w:rFonts w:ascii="Century Gothic" w:hAnsi="Century Gothic"/>
                <w:sz w:val="24"/>
                <w:szCs w:val="24"/>
                <w:lang w:eastAsia="es-CO"/>
              </w:rPr>
              <w:t>1. Comportamientos de los organizadores de actividades que involucran aglomeraciones de público complejas.</w:t>
            </w:r>
          </w:p>
          <w:p w14:paraId="731E2B2E" w14:textId="77777777" w:rsidR="00A265B8" w:rsidRPr="002E599A" w:rsidRDefault="00A265B8" w:rsidP="001A5082">
            <w:pPr>
              <w:pStyle w:val="Sinespaciado"/>
              <w:jc w:val="both"/>
              <w:rPr>
                <w:rFonts w:ascii="Century Gothic" w:hAnsi="Century Gothic"/>
                <w:sz w:val="24"/>
                <w:szCs w:val="24"/>
                <w:lang w:eastAsia="es-CO"/>
              </w:rPr>
            </w:pPr>
            <w:r w:rsidRPr="002E599A">
              <w:rPr>
                <w:rFonts w:ascii="Century Gothic" w:hAnsi="Century Gothic"/>
                <w:sz w:val="24"/>
                <w:szCs w:val="24"/>
                <w:lang w:eastAsia="es-CO"/>
              </w:rPr>
              <w:t>2. Infracción urbanística.</w:t>
            </w:r>
          </w:p>
          <w:p w14:paraId="676B8363" w14:textId="77777777" w:rsidR="00A265B8" w:rsidRPr="002E599A" w:rsidRDefault="00A265B8" w:rsidP="001A5082">
            <w:pPr>
              <w:pStyle w:val="Sinespaciado"/>
              <w:jc w:val="both"/>
              <w:rPr>
                <w:rFonts w:ascii="Century Gothic" w:hAnsi="Century Gothic"/>
                <w:sz w:val="24"/>
                <w:szCs w:val="24"/>
                <w:lang w:eastAsia="es-CO"/>
              </w:rPr>
            </w:pPr>
            <w:r w:rsidRPr="002E599A">
              <w:rPr>
                <w:rFonts w:ascii="Century Gothic" w:hAnsi="Century Gothic"/>
                <w:sz w:val="24"/>
                <w:szCs w:val="24"/>
                <w:lang w:eastAsia="es-CO"/>
              </w:rPr>
              <w:t>3. Contaminación visual.</w:t>
            </w:r>
          </w:p>
          <w:p w14:paraId="229C5A96" w14:textId="77777777" w:rsidR="00A265B8" w:rsidRPr="002E599A" w:rsidRDefault="00A265B8" w:rsidP="001A5082">
            <w:pPr>
              <w:pStyle w:val="Sinespaciado"/>
              <w:jc w:val="both"/>
              <w:rPr>
                <w:rStyle w:val="baj"/>
                <w:rFonts w:ascii="Century Gothic" w:hAnsi="Century Gothic" w:cs="Arial"/>
                <w:b/>
                <w:bCs/>
                <w:sz w:val="24"/>
                <w:szCs w:val="24"/>
              </w:rPr>
            </w:pPr>
          </w:p>
          <w:p w14:paraId="634BFC5D" w14:textId="77777777" w:rsidR="00A265B8" w:rsidRPr="002E599A" w:rsidRDefault="00A265B8" w:rsidP="001A5082">
            <w:pPr>
              <w:pStyle w:val="Sinespaciado"/>
              <w:jc w:val="both"/>
              <w:rPr>
                <w:rFonts w:ascii="Century Gothic" w:hAnsi="Century Gothic"/>
                <w:sz w:val="24"/>
                <w:szCs w:val="24"/>
              </w:rPr>
            </w:pPr>
            <w:r w:rsidRPr="002E599A">
              <w:rPr>
                <w:rStyle w:val="baj"/>
                <w:rFonts w:ascii="Century Gothic" w:hAnsi="Century Gothic" w:cs="Arial"/>
                <w:b/>
                <w:bCs/>
                <w:sz w:val="24"/>
                <w:szCs w:val="24"/>
              </w:rPr>
              <w:t>PARÁGRAFO PRIMERO.</w:t>
            </w:r>
            <w:r w:rsidRPr="002E599A">
              <w:rPr>
                <w:rFonts w:ascii="Century Gothic" w:hAnsi="Century Gothic"/>
                <w:sz w:val="24"/>
                <w:szCs w:val="24"/>
              </w:rPr>
              <w:t xml:space="preserve"> Las multas serán consignadas en la cuenta que para el efecto dispongan las administraciones distritales y municipales, y se destinarán a proyectos pedagógicos y de prevención en materia de seguridad, así como al cumplimiento de aquellas </w:t>
            </w:r>
            <w:r w:rsidRPr="002E599A">
              <w:rPr>
                <w:rFonts w:ascii="Century Gothic" w:hAnsi="Century Gothic"/>
                <w:sz w:val="24"/>
                <w:szCs w:val="24"/>
              </w:rPr>
              <w:lastRenderedPageBreak/>
              <w:t>medidas correctivas impuestas por las autoridades de policía cuando su materialización deba ser inmediata, sin perjuicio de las acciones que deban adelantarse contra el infractor, para el cobro de la misma.</w:t>
            </w:r>
          </w:p>
          <w:p w14:paraId="751D6DC0" w14:textId="77777777" w:rsidR="00A265B8" w:rsidRPr="002E599A" w:rsidRDefault="00A265B8" w:rsidP="001A5082">
            <w:pPr>
              <w:pStyle w:val="Sinespaciado"/>
              <w:jc w:val="both"/>
              <w:rPr>
                <w:rFonts w:ascii="Century Gothic" w:hAnsi="Century Gothic"/>
                <w:sz w:val="24"/>
                <w:szCs w:val="24"/>
              </w:rPr>
            </w:pPr>
          </w:p>
          <w:p w14:paraId="05084328" w14:textId="77777777" w:rsidR="00A265B8" w:rsidRPr="002E599A" w:rsidRDefault="00A265B8" w:rsidP="001A5082">
            <w:pPr>
              <w:pStyle w:val="Sinespaciado"/>
              <w:jc w:val="both"/>
              <w:rPr>
                <w:rFonts w:ascii="Century Gothic" w:hAnsi="Century Gothic"/>
                <w:sz w:val="24"/>
                <w:szCs w:val="24"/>
              </w:rPr>
            </w:pPr>
            <w:r w:rsidRPr="002E599A">
              <w:rPr>
                <w:rFonts w:ascii="Century Gothic" w:eastAsia="Calibri" w:hAnsi="Century Gothic"/>
                <w:sz w:val="24"/>
                <w:szCs w:val="24"/>
              </w:rPr>
              <w:t>En todo caso, mínimo el sesenta por ciento (60%) del Fondo deberá ser destinado a la cultura ciudadana, pedagogía y prevención en materia de seguridad.</w:t>
            </w:r>
          </w:p>
          <w:p w14:paraId="2905184B" w14:textId="77777777" w:rsidR="00A265B8" w:rsidRPr="002E599A" w:rsidRDefault="00A265B8" w:rsidP="001A5082">
            <w:pPr>
              <w:pStyle w:val="Sinespaciado"/>
              <w:jc w:val="both"/>
              <w:rPr>
                <w:rFonts w:ascii="Century Gothic" w:eastAsia="Calibri" w:hAnsi="Century Gothic"/>
                <w:sz w:val="24"/>
                <w:szCs w:val="24"/>
              </w:rPr>
            </w:pPr>
          </w:p>
          <w:p w14:paraId="4381C904" w14:textId="77777777" w:rsidR="00A265B8" w:rsidRPr="002E599A" w:rsidRDefault="00A265B8" w:rsidP="001A5082">
            <w:pPr>
              <w:pStyle w:val="Sinespaciado"/>
              <w:jc w:val="both"/>
              <w:rPr>
                <w:rFonts w:ascii="Century Gothic" w:hAnsi="Century Gothic"/>
                <w:sz w:val="24"/>
                <w:szCs w:val="24"/>
              </w:rPr>
            </w:pPr>
            <w:r w:rsidRPr="002E599A">
              <w:rPr>
                <w:rFonts w:ascii="Century Gothic" w:eastAsia="Calibri" w:hAnsi="Century Gothic"/>
                <w:sz w:val="24"/>
                <w:szCs w:val="24"/>
              </w:rPr>
              <w:t>Cuando los Uniformados de la Policía Nacional tengan conocimiento de la ocurrencia de un comportamiento, que admita la imposición de multa general, impondrán orden de comparendo al infractor, evidenciando el hecho.</w:t>
            </w:r>
          </w:p>
          <w:p w14:paraId="65097B23" w14:textId="77777777" w:rsidR="00A265B8" w:rsidRPr="002E599A" w:rsidRDefault="00A265B8" w:rsidP="001A5082">
            <w:pPr>
              <w:pStyle w:val="Sinespaciado"/>
              <w:jc w:val="both"/>
              <w:rPr>
                <w:rFonts w:ascii="Century Gothic" w:eastAsia="Calibri" w:hAnsi="Century Gothic"/>
                <w:sz w:val="24"/>
                <w:szCs w:val="24"/>
              </w:rPr>
            </w:pPr>
          </w:p>
          <w:p w14:paraId="37C5E201" w14:textId="77777777" w:rsidR="00A265B8" w:rsidRPr="002E599A" w:rsidRDefault="00A265B8" w:rsidP="001A5082">
            <w:pPr>
              <w:pStyle w:val="Sinespaciado"/>
              <w:jc w:val="both"/>
              <w:rPr>
                <w:rFonts w:ascii="Century Gothic" w:hAnsi="Century Gothic"/>
                <w:sz w:val="24"/>
                <w:szCs w:val="24"/>
              </w:rPr>
            </w:pPr>
            <w:r w:rsidRPr="002E599A">
              <w:rPr>
                <w:rFonts w:ascii="Century Gothic" w:eastAsia="Calibri" w:hAnsi="Century Gothic"/>
                <w:sz w:val="24"/>
                <w:szCs w:val="24"/>
              </w:rPr>
              <w:t xml:space="preserve">Es deber de toda persona natural o jurídica, sin perjuicio de su condición económica y social, pagar las multas, salvo que cumpla la medida a través de la participación en programa comunitario o actividad pedagógica de convivencia, de ser aplicable. A la persona que pague la multa durante los cinco (5) días hábiles siguientes a la expedición del comparendo, se le disminuirá el valor de la multa en un cincuenta </w:t>
            </w:r>
            <w:r w:rsidRPr="002E599A">
              <w:rPr>
                <w:rFonts w:ascii="Century Gothic" w:eastAsia="Calibri" w:hAnsi="Century Gothic"/>
                <w:sz w:val="24"/>
                <w:szCs w:val="24"/>
              </w:rPr>
              <w:lastRenderedPageBreak/>
              <w:t>(50%) por ciento, lo cual constituye un descuento por pronto pago.</w:t>
            </w:r>
          </w:p>
          <w:p w14:paraId="3D7C169B" w14:textId="5BC98330" w:rsidR="00A265B8" w:rsidRDefault="00A265B8" w:rsidP="001A5082">
            <w:pPr>
              <w:pStyle w:val="Sinespaciado"/>
              <w:jc w:val="both"/>
              <w:rPr>
                <w:rFonts w:ascii="Century Gothic" w:eastAsia="Calibri" w:hAnsi="Century Gothic"/>
                <w:sz w:val="24"/>
                <w:szCs w:val="24"/>
              </w:rPr>
            </w:pPr>
          </w:p>
          <w:p w14:paraId="5CBA9ED4" w14:textId="77777777" w:rsidR="002E599A" w:rsidRPr="002E599A" w:rsidRDefault="002E599A" w:rsidP="001A5082">
            <w:pPr>
              <w:pStyle w:val="Sinespaciado"/>
              <w:jc w:val="both"/>
              <w:rPr>
                <w:rFonts w:ascii="Century Gothic" w:eastAsia="Calibri" w:hAnsi="Century Gothic"/>
                <w:sz w:val="24"/>
                <w:szCs w:val="24"/>
              </w:rPr>
            </w:pPr>
          </w:p>
          <w:p w14:paraId="5C7C14C5" w14:textId="77777777" w:rsidR="00A265B8" w:rsidRPr="002E599A" w:rsidRDefault="00A265B8" w:rsidP="001A5082">
            <w:pPr>
              <w:pStyle w:val="Sinespaciado"/>
              <w:jc w:val="both"/>
              <w:rPr>
                <w:rFonts w:ascii="Century Gothic" w:hAnsi="Century Gothic"/>
                <w:sz w:val="24"/>
                <w:szCs w:val="24"/>
              </w:rPr>
            </w:pPr>
            <w:r w:rsidRPr="002E599A">
              <w:rPr>
                <w:rFonts w:ascii="Century Gothic" w:eastAsia="Calibri" w:hAnsi="Century Gothic"/>
                <w:sz w:val="24"/>
                <w:szCs w:val="24"/>
              </w:rPr>
              <w:t>A cambio del pago de la Multa General tipos 1 y 2 la persona podrá,</w:t>
            </w:r>
            <w:r w:rsidRPr="002E599A">
              <w:rPr>
                <w:rFonts w:ascii="Century Gothic" w:hAnsi="Century Gothic"/>
                <w:sz w:val="24"/>
                <w:szCs w:val="24"/>
              </w:rPr>
              <w:t xml:space="preserve"> </w:t>
            </w:r>
            <w:r w:rsidRPr="002E599A">
              <w:rPr>
                <w:rFonts w:ascii="Century Gothic" w:eastAsia="Calibri" w:hAnsi="Century Gothic"/>
                <w:sz w:val="24"/>
                <w:szCs w:val="24"/>
              </w:rPr>
              <w:t>dentro de un plazo máximo de cinco (5) días hábiles siguientes a la expedición del comparendo, solicitar a la autoridad de policía que se conmute la multa por la participación en programa comunitario o actividad pedagógica de convivencia.</w:t>
            </w:r>
          </w:p>
          <w:p w14:paraId="1F35A8F4" w14:textId="77777777" w:rsidR="00A265B8" w:rsidRPr="002E599A" w:rsidRDefault="00A265B8" w:rsidP="001A5082">
            <w:pPr>
              <w:pStyle w:val="Sinespaciado"/>
              <w:jc w:val="both"/>
              <w:rPr>
                <w:rFonts w:ascii="Century Gothic" w:eastAsia="Calibri" w:hAnsi="Century Gothic"/>
                <w:sz w:val="24"/>
                <w:szCs w:val="24"/>
              </w:rPr>
            </w:pPr>
          </w:p>
          <w:p w14:paraId="689F54E1" w14:textId="4358248A" w:rsidR="00A265B8" w:rsidRPr="002E599A" w:rsidRDefault="00A265B8" w:rsidP="001A5082">
            <w:pPr>
              <w:pStyle w:val="Sinespaciado"/>
              <w:jc w:val="both"/>
              <w:rPr>
                <w:rFonts w:ascii="Century Gothic" w:hAnsi="Century Gothic"/>
                <w:sz w:val="24"/>
                <w:szCs w:val="24"/>
              </w:rPr>
            </w:pPr>
            <w:r w:rsidRPr="002E599A">
              <w:rPr>
                <w:rFonts w:ascii="Century Gothic" w:hAnsi="Century Gothic"/>
                <w:sz w:val="24"/>
                <w:szCs w:val="24"/>
              </w:rPr>
              <w:t xml:space="preserve">Si la persona no está de acuerdo con la aplicación de la multa señalada en la orden de comparendo o con el cumplimiento de la medida de participación en programa comunitario o actividad pedagógica de convivencia, cuando este aplique, podrá presentarse dentro de los tres (3) días hábiles siguientes ante </w:t>
            </w:r>
            <w:r w:rsidRPr="002E599A">
              <w:rPr>
                <w:rFonts w:ascii="Century Gothic" w:hAnsi="Century Gothic"/>
                <w:b/>
                <w:sz w:val="24"/>
                <w:szCs w:val="24"/>
                <w:u w:val="single"/>
              </w:rPr>
              <w:t>las autoridades de Policía</w:t>
            </w:r>
            <w:r w:rsidR="0049444F" w:rsidRPr="002E599A">
              <w:rPr>
                <w:rFonts w:ascii="Century Gothic" w:hAnsi="Century Gothic"/>
                <w:b/>
                <w:sz w:val="24"/>
                <w:szCs w:val="24"/>
                <w:u w:val="single"/>
              </w:rPr>
              <w:t xml:space="preserve"> o</w:t>
            </w:r>
            <w:r w:rsidR="0049444F" w:rsidRPr="002E599A">
              <w:rPr>
                <w:rFonts w:ascii="Century Gothic" w:hAnsi="Century Gothic"/>
                <w:sz w:val="24"/>
                <w:szCs w:val="24"/>
              </w:rPr>
              <w:t xml:space="preserve"> </w:t>
            </w:r>
            <w:r w:rsidRPr="002E599A">
              <w:rPr>
                <w:rFonts w:ascii="Century Gothic" w:hAnsi="Century Gothic"/>
                <w:sz w:val="24"/>
                <w:szCs w:val="24"/>
              </w:rPr>
              <w:t>el personal uniformado de la Policía Nacional, para objetar la medida mediante el procedimiento establecido en este Código.</w:t>
            </w:r>
          </w:p>
          <w:p w14:paraId="43883D70" w14:textId="77777777" w:rsidR="00A265B8" w:rsidRPr="002E599A" w:rsidRDefault="00A265B8" w:rsidP="001A5082">
            <w:pPr>
              <w:pStyle w:val="Sinespaciado"/>
              <w:jc w:val="both"/>
              <w:rPr>
                <w:rFonts w:ascii="Century Gothic" w:hAnsi="Century Gothic"/>
                <w:sz w:val="24"/>
                <w:szCs w:val="24"/>
              </w:rPr>
            </w:pPr>
          </w:p>
          <w:p w14:paraId="5CA9DBA2" w14:textId="77777777" w:rsidR="00A265B8" w:rsidRPr="002E599A" w:rsidRDefault="00A265B8" w:rsidP="001A5082">
            <w:pPr>
              <w:pStyle w:val="Sinespaciado"/>
              <w:jc w:val="both"/>
              <w:rPr>
                <w:rFonts w:ascii="Century Gothic" w:hAnsi="Century Gothic"/>
                <w:sz w:val="24"/>
                <w:szCs w:val="24"/>
                <w:lang w:eastAsia="es-CO"/>
              </w:rPr>
            </w:pPr>
            <w:r w:rsidRPr="002E599A">
              <w:rPr>
                <w:rFonts w:ascii="Century Gothic" w:hAnsi="Century Gothic"/>
                <w:sz w:val="24"/>
                <w:szCs w:val="24"/>
                <w:lang w:eastAsia="es-CO"/>
              </w:rPr>
              <w:t xml:space="preserve">La administración distrital o municipal podrá reglamentar la imposición de la medida correctiva de participación en programa comunitario o actividad </w:t>
            </w:r>
            <w:r w:rsidRPr="002E599A">
              <w:rPr>
                <w:rFonts w:ascii="Century Gothic" w:hAnsi="Century Gothic"/>
                <w:sz w:val="24"/>
                <w:szCs w:val="24"/>
                <w:lang w:eastAsia="es-CO"/>
              </w:rPr>
              <w:lastRenderedPageBreak/>
              <w:t>pedagógica de convivencia para los comportamientos contrarios a la convivencia que admitan Multa tipos 1 y 2, en reemplazo de la multa.</w:t>
            </w:r>
          </w:p>
          <w:p w14:paraId="7B5BCFE8" w14:textId="77777777" w:rsidR="00A265B8" w:rsidRPr="002E599A" w:rsidRDefault="00A265B8" w:rsidP="001A5082">
            <w:pPr>
              <w:pStyle w:val="Sinespaciado"/>
              <w:jc w:val="both"/>
              <w:rPr>
                <w:rFonts w:ascii="Century Gothic" w:hAnsi="Century Gothic"/>
                <w:b/>
                <w:sz w:val="24"/>
                <w:szCs w:val="24"/>
                <w:lang w:eastAsia="es-CO"/>
              </w:rPr>
            </w:pPr>
          </w:p>
          <w:p w14:paraId="0C43F35E" w14:textId="77777777" w:rsidR="00A265B8" w:rsidRPr="002E599A" w:rsidRDefault="00A265B8" w:rsidP="001A5082">
            <w:pPr>
              <w:pStyle w:val="Sinespaciado"/>
              <w:jc w:val="both"/>
              <w:rPr>
                <w:rFonts w:ascii="Century Gothic" w:hAnsi="Century Gothic"/>
                <w:bCs/>
                <w:sz w:val="24"/>
                <w:szCs w:val="24"/>
                <w:lang w:eastAsia="es-CO"/>
              </w:rPr>
            </w:pPr>
            <w:r w:rsidRPr="002E599A">
              <w:rPr>
                <w:rFonts w:ascii="Century Gothic" w:hAnsi="Century Gothic"/>
                <w:b/>
                <w:bCs/>
                <w:sz w:val="24"/>
                <w:szCs w:val="24"/>
                <w:lang w:eastAsia="es-CO"/>
              </w:rPr>
              <w:t>PARÁGRAFO SEGUNDO.</w:t>
            </w:r>
            <w:r w:rsidRPr="002E599A">
              <w:rPr>
                <w:rFonts w:ascii="Century Gothic" w:hAnsi="Century Gothic"/>
                <w:bCs/>
                <w:sz w:val="24"/>
                <w:szCs w:val="24"/>
                <w:lang w:eastAsia="es-CO"/>
              </w:rPr>
              <w:t xml:space="preserve"> </w:t>
            </w:r>
            <w:r w:rsidRPr="002E599A">
              <w:rPr>
                <w:rFonts w:ascii="Century Gothic" w:hAnsi="Century Gothic"/>
                <w:sz w:val="24"/>
                <w:szCs w:val="24"/>
                <w:lang w:eastAsia="es-CO"/>
              </w:rPr>
              <w:t xml:space="preserve">Cuando la Multa General tipos 1 o 2 sea conmutada por participación en programa comunitario o actividad pedagógica de convivencia, no procederá la objeción y deberá cumplirse conforme a lo dispuesto por la administración distrital o municipal. </w:t>
            </w:r>
          </w:p>
        </w:tc>
        <w:tc>
          <w:tcPr>
            <w:tcW w:w="2029" w:type="dxa"/>
          </w:tcPr>
          <w:p w14:paraId="054BA940" w14:textId="77777777" w:rsidR="00A265B8" w:rsidRPr="002E599A" w:rsidRDefault="00A265B8" w:rsidP="001A5082">
            <w:pPr>
              <w:jc w:val="both"/>
              <w:rPr>
                <w:rFonts w:ascii="Century Gothic" w:hAnsi="Century Gothic"/>
                <w:sz w:val="24"/>
                <w:szCs w:val="24"/>
              </w:rPr>
            </w:pPr>
            <w:r w:rsidRPr="002E599A">
              <w:rPr>
                <w:rFonts w:ascii="Century Gothic" w:hAnsi="Century Gothic"/>
                <w:sz w:val="24"/>
                <w:szCs w:val="24"/>
              </w:rPr>
              <w:lastRenderedPageBreak/>
              <w:t>- Se elimina una frase que por error se incluyó.</w:t>
            </w:r>
          </w:p>
          <w:p w14:paraId="42A8B5DF" w14:textId="77777777" w:rsidR="00A265B8" w:rsidRPr="002E599A" w:rsidRDefault="00A265B8" w:rsidP="001A5082">
            <w:pPr>
              <w:jc w:val="both"/>
              <w:rPr>
                <w:rFonts w:ascii="Century Gothic" w:hAnsi="Century Gothic"/>
                <w:sz w:val="24"/>
                <w:szCs w:val="24"/>
              </w:rPr>
            </w:pPr>
            <w:r w:rsidRPr="002E599A">
              <w:rPr>
                <w:rFonts w:ascii="Century Gothic" w:hAnsi="Century Gothic"/>
                <w:sz w:val="24"/>
                <w:szCs w:val="24"/>
              </w:rPr>
              <w:t>- Se modifica el título a minúscula para uniformidad.</w:t>
            </w:r>
          </w:p>
          <w:p w14:paraId="5D55F9A3" w14:textId="7C9BEF13" w:rsidR="00A265B8" w:rsidRPr="002E599A" w:rsidRDefault="00A265B8" w:rsidP="00F35B78">
            <w:pPr>
              <w:jc w:val="both"/>
              <w:rPr>
                <w:rFonts w:ascii="Century Gothic" w:hAnsi="Century Gothic"/>
                <w:sz w:val="24"/>
                <w:szCs w:val="24"/>
              </w:rPr>
            </w:pPr>
            <w:r w:rsidRPr="002E599A">
              <w:rPr>
                <w:rFonts w:ascii="Century Gothic" w:hAnsi="Century Gothic"/>
                <w:sz w:val="24"/>
                <w:szCs w:val="24"/>
              </w:rPr>
              <w:t xml:space="preserve">- Se </w:t>
            </w:r>
            <w:r w:rsidR="00F35B78" w:rsidRPr="002E599A">
              <w:rPr>
                <w:rFonts w:ascii="Century Gothic" w:hAnsi="Century Gothic"/>
                <w:sz w:val="24"/>
                <w:szCs w:val="24"/>
              </w:rPr>
              <w:t>incluye</w:t>
            </w:r>
            <w:r w:rsidRPr="002E599A">
              <w:rPr>
                <w:rFonts w:ascii="Century Gothic" w:hAnsi="Century Gothic"/>
                <w:sz w:val="24"/>
                <w:szCs w:val="24"/>
              </w:rPr>
              <w:t xml:space="preserve"> el término “las autoridades de Policía” para unificar conceptos con los que ya incluye el Código, pues no se pueden limitar estas funciones solo a los uniformados sino a la Policía en general.</w:t>
            </w:r>
          </w:p>
        </w:tc>
      </w:tr>
      <w:tr w:rsidR="00A265B8" w:rsidRPr="002E599A" w14:paraId="07A13543" w14:textId="77777777" w:rsidTr="001A5082">
        <w:tc>
          <w:tcPr>
            <w:tcW w:w="3397" w:type="dxa"/>
          </w:tcPr>
          <w:p w14:paraId="0981AADD" w14:textId="77777777" w:rsidR="00A265B8" w:rsidRPr="002E599A" w:rsidRDefault="00A265B8" w:rsidP="001A5082">
            <w:pPr>
              <w:pStyle w:val="Sinespaciado"/>
              <w:jc w:val="both"/>
              <w:rPr>
                <w:rFonts w:ascii="Century Gothic" w:hAnsi="Century Gothic"/>
                <w:sz w:val="24"/>
                <w:szCs w:val="24"/>
              </w:rPr>
            </w:pPr>
            <w:r w:rsidRPr="002E599A">
              <w:rPr>
                <w:rFonts w:ascii="Century Gothic" w:hAnsi="Century Gothic"/>
                <w:b/>
                <w:bCs/>
                <w:sz w:val="24"/>
                <w:szCs w:val="24"/>
              </w:rPr>
              <w:lastRenderedPageBreak/>
              <w:t>ARTÍCULO 2º.</w:t>
            </w:r>
            <w:r w:rsidRPr="002E599A">
              <w:rPr>
                <w:rFonts w:ascii="Century Gothic" w:hAnsi="Century Gothic"/>
                <w:sz w:val="24"/>
                <w:szCs w:val="24"/>
              </w:rPr>
              <w:t xml:space="preserve"> </w:t>
            </w:r>
            <w:r w:rsidRPr="002E599A">
              <w:rPr>
                <w:rFonts w:ascii="Century Gothic" w:hAnsi="Century Gothic"/>
                <w:bCs/>
                <w:sz w:val="24"/>
                <w:szCs w:val="24"/>
              </w:rPr>
              <w:t xml:space="preserve">Adiciónese un articulo </w:t>
            </w:r>
            <w:r w:rsidRPr="002E599A">
              <w:rPr>
                <w:rFonts w:ascii="Century Gothic" w:hAnsi="Century Gothic"/>
                <w:sz w:val="24"/>
                <w:szCs w:val="24"/>
              </w:rPr>
              <w:t>180 A, a la Ley 1801 de 2016. El cual quedara así:</w:t>
            </w:r>
          </w:p>
          <w:p w14:paraId="4E8497CE" w14:textId="77777777" w:rsidR="00A265B8" w:rsidRPr="002E599A" w:rsidRDefault="00A265B8" w:rsidP="001A5082">
            <w:pPr>
              <w:pStyle w:val="Sinespaciado"/>
              <w:jc w:val="both"/>
              <w:rPr>
                <w:rFonts w:ascii="Century Gothic" w:hAnsi="Century Gothic"/>
                <w:b/>
                <w:sz w:val="24"/>
                <w:szCs w:val="24"/>
              </w:rPr>
            </w:pPr>
          </w:p>
          <w:p w14:paraId="4FC0AA87" w14:textId="77777777" w:rsidR="00A265B8" w:rsidRPr="002E599A" w:rsidRDefault="00A265B8" w:rsidP="001A5082">
            <w:pPr>
              <w:pStyle w:val="Sinespaciado"/>
              <w:jc w:val="both"/>
              <w:rPr>
                <w:rFonts w:ascii="Century Gothic" w:hAnsi="Century Gothic"/>
                <w:strike/>
                <w:sz w:val="24"/>
                <w:szCs w:val="24"/>
              </w:rPr>
            </w:pPr>
            <w:r w:rsidRPr="002E599A">
              <w:rPr>
                <w:rFonts w:ascii="Century Gothic" w:hAnsi="Century Gothic"/>
                <w:b/>
                <w:sz w:val="24"/>
                <w:szCs w:val="24"/>
              </w:rPr>
              <w:t>ARTICULO 180 A.</w:t>
            </w:r>
            <w:r w:rsidRPr="002E599A">
              <w:rPr>
                <w:rFonts w:ascii="Century Gothic" w:hAnsi="Century Gothic"/>
                <w:sz w:val="24"/>
                <w:szCs w:val="24"/>
              </w:rPr>
              <w:t xml:space="preserve"> </w:t>
            </w:r>
            <w:r w:rsidRPr="002E599A">
              <w:rPr>
                <w:rFonts w:ascii="Century Gothic" w:hAnsi="Century Gothic"/>
                <w:b/>
                <w:sz w:val="24"/>
                <w:szCs w:val="24"/>
              </w:rPr>
              <w:t>Procedimiento para objetar la medida correctiva de multa general, impuesta mediante comparendo.</w:t>
            </w:r>
            <w:r w:rsidRPr="002E599A">
              <w:rPr>
                <w:rFonts w:ascii="Century Gothic" w:hAnsi="Century Gothic"/>
                <w:sz w:val="24"/>
                <w:szCs w:val="24"/>
              </w:rPr>
              <w:t xml:space="preserve"> </w:t>
            </w:r>
          </w:p>
          <w:p w14:paraId="2D5ADE14" w14:textId="77777777" w:rsidR="00A265B8" w:rsidRPr="002E599A" w:rsidRDefault="00A265B8" w:rsidP="001A5082">
            <w:pPr>
              <w:pStyle w:val="Sinespaciado"/>
              <w:jc w:val="both"/>
              <w:rPr>
                <w:rFonts w:ascii="Century Gothic" w:hAnsi="Century Gothic"/>
                <w:b/>
                <w:strike/>
                <w:sz w:val="24"/>
                <w:szCs w:val="24"/>
                <w:u w:val="single"/>
              </w:rPr>
            </w:pPr>
          </w:p>
          <w:p w14:paraId="1206615C" w14:textId="77777777" w:rsidR="00A265B8" w:rsidRPr="002E599A" w:rsidRDefault="00A265B8" w:rsidP="001A5082">
            <w:pPr>
              <w:pStyle w:val="Sinespaciado"/>
              <w:jc w:val="both"/>
              <w:rPr>
                <w:rFonts w:ascii="Century Gothic" w:hAnsi="Century Gothic"/>
                <w:sz w:val="24"/>
                <w:szCs w:val="24"/>
              </w:rPr>
            </w:pPr>
            <w:r w:rsidRPr="002E599A">
              <w:rPr>
                <w:rFonts w:ascii="Century Gothic" w:hAnsi="Century Gothic"/>
                <w:sz w:val="24"/>
                <w:szCs w:val="24"/>
              </w:rPr>
              <w:t xml:space="preserve">Objetada la medida correctiva de multa general, el personal uniformado de la Policía Nacional, dentro de los 5 días siguientes a la interposición del incidente de objeción, mediante acto de policía motivado, decidirá si confirma o revoca la multa. Revocada la medida se procede a su archivo; confirmada la multa, se remitirá al </w:t>
            </w:r>
            <w:r w:rsidRPr="002E599A">
              <w:rPr>
                <w:rFonts w:ascii="Century Gothic" w:hAnsi="Century Gothic"/>
                <w:sz w:val="24"/>
                <w:szCs w:val="24"/>
              </w:rPr>
              <w:lastRenderedPageBreak/>
              <w:t xml:space="preserve">inspector o corregidor, al primer día hábil siguiente a la expedición del acto de policía, con la correspondiente evidencia. </w:t>
            </w:r>
          </w:p>
          <w:p w14:paraId="21B8117B" w14:textId="3018C387" w:rsidR="00A265B8" w:rsidRDefault="00A265B8" w:rsidP="001A5082">
            <w:pPr>
              <w:pStyle w:val="Sinespaciado"/>
              <w:jc w:val="both"/>
              <w:rPr>
                <w:rFonts w:ascii="Century Gothic" w:hAnsi="Century Gothic"/>
                <w:sz w:val="24"/>
                <w:szCs w:val="24"/>
              </w:rPr>
            </w:pPr>
          </w:p>
          <w:p w14:paraId="4111EA02" w14:textId="77777777" w:rsidR="002E599A" w:rsidRPr="002E599A" w:rsidRDefault="002E599A" w:rsidP="001A5082">
            <w:pPr>
              <w:pStyle w:val="Sinespaciado"/>
              <w:jc w:val="both"/>
              <w:rPr>
                <w:rFonts w:ascii="Century Gothic" w:hAnsi="Century Gothic"/>
                <w:sz w:val="24"/>
                <w:szCs w:val="24"/>
              </w:rPr>
            </w:pPr>
          </w:p>
          <w:p w14:paraId="2D836EA1" w14:textId="77777777" w:rsidR="00A265B8" w:rsidRPr="002E599A" w:rsidRDefault="00A265B8" w:rsidP="001A5082">
            <w:pPr>
              <w:pStyle w:val="Sinespaciado"/>
              <w:jc w:val="both"/>
              <w:rPr>
                <w:rFonts w:ascii="Century Gothic" w:hAnsi="Century Gothic"/>
                <w:sz w:val="24"/>
                <w:szCs w:val="24"/>
              </w:rPr>
            </w:pPr>
            <w:r w:rsidRPr="002E599A">
              <w:rPr>
                <w:rFonts w:ascii="Century Gothic" w:hAnsi="Century Gothic"/>
                <w:sz w:val="24"/>
                <w:szCs w:val="24"/>
              </w:rPr>
              <w:t xml:space="preserve">Mediante el proceso verbal abreviado, el inspector o corregidor, decidirá en primera instancia, si hay lugar a la imposición o no de la medida correctiva de multa, en los términos señalados en este código. </w:t>
            </w:r>
          </w:p>
        </w:tc>
        <w:tc>
          <w:tcPr>
            <w:tcW w:w="3402" w:type="dxa"/>
          </w:tcPr>
          <w:p w14:paraId="2637F340" w14:textId="77777777" w:rsidR="00A265B8" w:rsidRPr="002E599A" w:rsidRDefault="00A265B8" w:rsidP="001A5082">
            <w:pPr>
              <w:pStyle w:val="Sinespaciado"/>
              <w:jc w:val="both"/>
              <w:rPr>
                <w:rFonts w:ascii="Century Gothic" w:hAnsi="Century Gothic"/>
                <w:sz w:val="24"/>
                <w:szCs w:val="24"/>
              </w:rPr>
            </w:pPr>
            <w:r w:rsidRPr="002E599A">
              <w:rPr>
                <w:rFonts w:ascii="Century Gothic" w:hAnsi="Century Gothic"/>
                <w:b/>
                <w:bCs/>
                <w:sz w:val="24"/>
                <w:szCs w:val="24"/>
              </w:rPr>
              <w:lastRenderedPageBreak/>
              <w:t>ARTÍCULO 2º.</w:t>
            </w:r>
            <w:r w:rsidRPr="002E599A">
              <w:rPr>
                <w:rFonts w:ascii="Century Gothic" w:hAnsi="Century Gothic"/>
                <w:sz w:val="24"/>
                <w:szCs w:val="24"/>
              </w:rPr>
              <w:t xml:space="preserve"> </w:t>
            </w:r>
            <w:r w:rsidRPr="002E599A">
              <w:rPr>
                <w:rFonts w:ascii="Century Gothic" w:hAnsi="Century Gothic"/>
                <w:bCs/>
                <w:sz w:val="24"/>
                <w:szCs w:val="24"/>
              </w:rPr>
              <w:t xml:space="preserve">Adiciónese un articulo </w:t>
            </w:r>
            <w:r w:rsidRPr="002E599A">
              <w:rPr>
                <w:rFonts w:ascii="Century Gothic" w:hAnsi="Century Gothic"/>
                <w:sz w:val="24"/>
                <w:szCs w:val="24"/>
              </w:rPr>
              <w:t>180 A, a la Ley 1801 de 2016. El cual quedara así:</w:t>
            </w:r>
          </w:p>
          <w:p w14:paraId="4B7BB325" w14:textId="77777777" w:rsidR="00A265B8" w:rsidRPr="002E599A" w:rsidRDefault="00A265B8" w:rsidP="001A5082">
            <w:pPr>
              <w:pStyle w:val="Sinespaciado"/>
              <w:jc w:val="both"/>
              <w:rPr>
                <w:rFonts w:ascii="Century Gothic" w:hAnsi="Century Gothic"/>
                <w:sz w:val="24"/>
                <w:szCs w:val="24"/>
              </w:rPr>
            </w:pPr>
          </w:p>
          <w:p w14:paraId="63946490" w14:textId="6F84B6C9" w:rsidR="00A265B8" w:rsidRPr="002E599A" w:rsidRDefault="00A265B8" w:rsidP="001A5082">
            <w:pPr>
              <w:pStyle w:val="Sinespaciado"/>
              <w:jc w:val="both"/>
              <w:rPr>
                <w:rFonts w:ascii="Century Gothic" w:hAnsi="Century Gothic"/>
                <w:sz w:val="24"/>
                <w:szCs w:val="24"/>
              </w:rPr>
            </w:pPr>
            <w:r w:rsidRPr="002E599A">
              <w:rPr>
                <w:rFonts w:ascii="Century Gothic" w:hAnsi="Century Gothic"/>
                <w:b/>
                <w:sz w:val="24"/>
                <w:szCs w:val="24"/>
              </w:rPr>
              <w:t>ARTICULO 180 A.</w:t>
            </w:r>
            <w:r w:rsidRPr="002E599A">
              <w:rPr>
                <w:rFonts w:ascii="Century Gothic" w:hAnsi="Century Gothic"/>
                <w:sz w:val="24"/>
                <w:szCs w:val="24"/>
              </w:rPr>
              <w:t xml:space="preserve"> </w:t>
            </w:r>
            <w:r w:rsidRPr="002E599A">
              <w:rPr>
                <w:rFonts w:ascii="Century Gothic" w:hAnsi="Century Gothic"/>
                <w:b/>
                <w:sz w:val="24"/>
                <w:szCs w:val="24"/>
              </w:rPr>
              <w:t>Procedimiento para objetar la medida correctiva de multa general, impuesta mediante comparendo.</w:t>
            </w:r>
            <w:r w:rsidRPr="002E599A">
              <w:rPr>
                <w:rFonts w:ascii="Century Gothic" w:hAnsi="Century Gothic"/>
                <w:sz w:val="24"/>
                <w:szCs w:val="24"/>
              </w:rPr>
              <w:t xml:space="preserve"> Objetada la medida correctiva de multa general, </w:t>
            </w:r>
            <w:r w:rsidRPr="002E599A">
              <w:rPr>
                <w:rFonts w:ascii="Century Gothic" w:hAnsi="Century Gothic"/>
                <w:b/>
                <w:sz w:val="24"/>
                <w:szCs w:val="24"/>
                <w:u w:val="single"/>
              </w:rPr>
              <w:t>las autoridades de Policía</w:t>
            </w:r>
            <w:r w:rsidR="00B50179" w:rsidRPr="002E599A">
              <w:rPr>
                <w:rFonts w:ascii="Century Gothic" w:hAnsi="Century Gothic"/>
                <w:sz w:val="24"/>
                <w:szCs w:val="24"/>
                <w:u w:val="single"/>
              </w:rPr>
              <w:t xml:space="preserve"> </w:t>
            </w:r>
            <w:r w:rsidR="00B50179" w:rsidRPr="002E599A">
              <w:rPr>
                <w:rFonts w:ascii="Century Gothic" w:hAnsi="Century Gothic"/>
                <w:b/>
                <w:sz w:val="24"/>
                <w:szCs w:val="24"/>
                <w:u w:val="single"/>
              </w:rPr>
              <w:t>o</w:t>
            </w:r>
            <w:r w:rsidR="00B50179" w:rsidRPr="002E599A">
              <w:rPr>
                <w:rFonts w:ascii="Century Gothic" w:hAnsi="Century Gothic"/>
                <w:sz w:val="24"/>
                <w:szCs w:val="24"/>
              </w:rPr>
              <w:t xml:space="preserve"> </w:t>
            </w:r>
            <w:r w:rsidRPr="002E599A">
              <w:rPr>
                <w:rFonts w:ascii="Century Gothic" w:hAnsi="Century Gothic"/>
                <w:sz w:val="24"/>
                <w:szCs w:val="24"/>
              </w:rPr>
              <w:t xml:space="preserve">el personal uniformado de la Policía Nacional, dentro de los 5 días siguientes a la interposición del incidente de objeción, mediante </w:t>
            </w:r>
            <w:r w:rsidRPr="002E599A">
              <w:rPr>
                <w:rFonts w:ascii="Century Gothic" w:hAnsi="Century Gothic"/>
                <w:b/>
                <w:strike/>
                <w:sz w:val="24"/>
                <w:szCs w:val="24"/>
              </w:rPr>
              <w:t>acto</w:t>
            </w:r>
            <w:r w:rsidRPr="002E599A">
              <w:rPr>
                <w:rFonts w:ascii="Century Gothic" w:hAnsi="Century Gothic"/>
                <w:sz w:val="24"/>
                <w:szCs w:val="24"/>
              </w:rPr>
              <w:t xml:space="preserve"> </w:t>
            </w:r>
            <w:r w:rsidRPr="002E599A">
              <w:rPr>
                <w:rFonts w:ascii="Century Gothic" w:hAnsi="Century Gothic"/>
                <w:b/>
                <w:sz w:val="24"/>
                <w:szCs w:val="24"/>
                <w:u w:val="single"/>
              </w:rPr>
              <w:t>orden</w:t>
            </w:r>
            <w:r w:rsidRPr="002E599A">
              <w:rPr>
                <w:rFonts w:ascii="Century Gothic" w:hAnsi="Century Gothic"/>
                <w:sz w:val="24"/>
                <w:szCs w:val="24"/>
              </w:rPr>
              <w:t xml:space="preserve"> de policía </w:t>
            </w:r>
            <w:proofErr w:type="spellStart"/>
            <w:r w:rsidRPr="002E599A">
              <w:rPr>
                <w:rFonts w:ascii="Century Gothic" w:hAnsi="Century Gothic"/>
                <w:sz w:val="24"/>
                <w:szCs w:val="24"/>
              </w:rPr>
              <w:t>motivad</w:t>
            </w:r>
            <w:r w:rsidRPr="002E599A">
              <w:rPr>
                <w:rFonts w:ascii="Century Gothic" w:hAnsi="Century Gothic"/>
                <w:b/>
                <w:sz w:val="24"/>
                <w:szCs w:val="24"/>
                <w:u w:val="single"/>
              </w:rPr>
              <w:t>a</w:t>
            </w:r>
            <w:r w:rsidRPr="002E599A">
              <w:rPr>
                <w:rFonts w:ascii="Century Gothic" w:hAnsi="Century Gothic"/>
                <w:b/>
                <w:strike/>
                <w:sz w:val="24"/>
                <w:szCs w:val="24"/>
              </w:rPr>
              <w:t>o</w:t>
            </w:r>
            <w:proofErr w:type="spellEnd"/>
            <w:r w:rsidRPr="002E599A">
              <w:rPr>
                <w:rFonts w:ascii="Century Gothic" w:hAnsi="Century Gothic"/>
                <w:sz w:val="24"/>
                <w:szCs w:val="24"/>
              </w:rPr>
              <w:t xml:space="preserve">, decidirá si confirma o revoca la </w:t>
            </w:r>
            <w:r w:rsidRPr="002E599A">
              <w:rPr>
                <w:rFonts w:ascii="Century Gothic" w:hAnsi="Century Gothic"/>
                <w:b/>
                <w:sz w:val="24"/>
                <w:szCs w:val="24"/>
                <w:u w:val="single"/>
              </w:rPr>
              <w:t>medida correctiva de</w:t>
            </w:r>
            <w:r w:rsidRPr="002E599A">
              <w:rPr>
                <w:rFonts w:ascii="Century Gothic" w:hAnsi="Century Gothic"/>
                <w:sz w:val="24"/>
                <w:szCs w:val="24"/>
              </w:rPr>
              <w:t xml:space="preserve"> multa. Revocada la medida se procede a su archivo; confirmada la </w:t>
            </w:r>
            <w:r w:rsidRPr="002E599A">
              <w:rPr>
                <w:rFonts w:ascii="Century Gothic" w:hAnsi="Century Gothic"/>
                <w:sz w:val="24"/>
                <w:szCs w:val="24"/>
              </w:rPr>
              <w:lastRenderedPageBreak/>
              <w:t>multa, se remitirá al inspector o corregidor, al primer día hábil siguiente a la expedición de l</w:t>
            </w:r>
            <w:r w:rsidRPr="002E599A">
              <w:rPr>
                <w:rFonts w:ascii="Century Gothic" w:hAnsi="Century Gothic"/>
                <w:b/>
                <w:sz w:val="24"/>
                <w:szCs w:val="24"/>
                <w:u w:val="single"/>
              </w:rPr>
              <w:t>a</w:t>
            </w:r>
            <w:r w:rsidRPr="002E599A">
              <w:rPr>
                <w:rFonts w:ascii="Century Gothic" w:hAnsi="Century Gothic"/>
                <w:sz w:val="24"/>
                <w:szCs w:val="24"/>
              </w:rPr>
              <w:t xml:space="preserve"> </w:t>
            </w:r>
            <w:r w:rsidRPr="002E599A">
              <w:rPr>
                <w:rFonts w:ascii="Century Gothic" w:hAnsi="Century Gothic"/>
                <w:b/>
                <w:sz w:val="24"/>
                <w:szCs w:val="24"/>
                <w:u w:val="single"/>
              </w:rPr>
              <w:t>orden</w:t>
            </w:r>
            <w:r w:rsidRPr="002E599A">
              <w:rPr>
                <w:rFonts w:ascii="Century Gothic" w:hAnsi="Century Gothic"/>
                <w:sz w:val="24"/>
                <w:szCs w:val="24"/>
              </w:rPr>
              <w:t xml:space="preserve"> </w:t>
            </w:r>
            <w:r w:rsidRPr="002E599A">
              <w:rPr>
                <w:rFonts w:ascii="Century Gothic" w:hAnsi="Century Gothic"/>
                <w:b/>
                <w:strike/>
                <w:sz w:val="24"/>
                <w:szCs w:val="24"/>
              </w:rPr>
              <w:t>acto</w:t>
            </w:r>
            <w:r w:rsidRPr="002E599A">
              <w:rPr>
                <w:rFonts w:ascii="Century Gothic" w:hAnsi="Century Gothic"/>
                <w:sz w:val="24"/>
                <w:szCs w:val="24"/>
              </w:rPr>
              <w:t xml:space="preserve"> de policía, con la correspondiente evidencia. </w:t>
            </w:r>
          </w:p>
          <w:p w14:paraId="4EE2C526" w14:textId="77777777" w:rsidR="00A265B8" w:rsidRPr="002E599A" w:rsidRDefault="00A265B8" w:rsidP="001A5082">
            <w:pPr>
              <w:pStyle w:val="Sinespaciado"/>
              <w:jc w:val="both"/>
              <w:rPr>
                <w:rFonts w:ascii="Century Gothic" w:hAnsi="Century Gothic"/>
                <w:sz w:val="24"/>
                <w:szCs w:val="24"/>
              </w:rPr>
            </w:pPr>
          </w:p>
          <w:p w14:paraId="6CB21EAA" w14:textId="77777777" w:rsidR="00A265B8" w:rsidRPr="002E599A" w:rsidRDefault="00A265B8" w:rsidP="001A5082">
            <w:pPr>
              <w:pStyle w:val="Sinespaciado"/>
              <w:jc w:val="both"/>
              <w:rPr>
                <w:rFonts w:ascii="Century Gothic" w:hAnsi="Century Gothic"/>
                <w:sz w:val="24"/>
                <w:szCs w:val="24"/>
              </w:rPr>
            </w:pPr>
            <w:r w:rsidRPr="002E599A">
              <w:rPr>
                <w:rFonts w:ascii="Century Gothic" w:hAnsi="Century Gothic"/>
                <w:sz w:val="24"/>
                <w:szCs w:val="24"/>
              </w:rPr>
              <w:t xml:space="preserve">Mediante el proceso verbal abreviado, el inspector o corregidor, decidirá en primera instancia, si hay lugar a la imposición o no de la medida correctiva de multa, en los términos señalados en este código. </w:t>
            </w:r>
          </w:p>
        </w:tc>
        <w:tc>
          <w:tcPr>
            <w:tcW w:w="2029" w:type="dxa"/>
          </w:tcPr>
          <w:p w14:paraId="084F5420" w14:textId="77777777" w:rsidR="00A265B8" w:rsidRPr="002E599A" w:rsidRDefault="00A265B8" w:rsidP="001A5082">
            <w:pPr>
              <w:jc w:val="both"/>
              <w:rPr>
                <w:rFonts w:ascii="Century Gothic" w:hAnsi="Century Gothic"/>
                <w:sz w:val="24"/>
                <w:szCs w:val="24"/>
              </w:rPr>
            </w:pPr>
            <w:r w:rsidRPr="002E599A">
              <w:rPr>
                <w:rFonts w:ascii="Century Gothic" w:hAnsi="Century Gothic"/>
                <w:sz w:val="24"/>
                <w:szCs w:val="24"/>
              </w:rPr>
              <w:lastRenderedPageBreak/>
              <w:t>- Se elimina espacio después del título del artículo.</w:t>
            </w:r>
          </w:p>
          <w:p w14:paraId="2B929BAA" w14:textId="77777777" w:rsidR="00B50179" w:rsidRPr="002E599A" w:rsidRDefault="00B50179" w:rsidP="001A5082">
            <w:pPr>
              <w:jc w:val="both"/>
              <w:rPr>
                <w:rFonts w:ascii="Century Gothic" w:hAnsi="Century Gothic"/>
                <w:sz w:val="24"/>
                <w:szCs w:val="24"/>
              </w:rPr>
            </w:pPr>
            <w:r w:rsidRPr="002E599A">
              <w:rPr>
                <w:rFonts w:ascii="Century Gothic" w:hAnsi="Century Gothic"/>
                <w:sz w:val="24"/>
                <w:szCs w:val="24"/>
              </w:rPr>
              <w:t>- Se incluye el término “las autoridades de Policía” para unificar conceptos con los que ya incluye el Código, pues no se pueden limitar estas funciones solo a los uniformados sino a la Policía en general.</w:t>
            </w:r>
          </w:p>
          <w:p w14:paraId="4D17082B" w14:textId="4DDCD2DF" w:rsidR="00A265B8" w:rsidRPr="002E599A" w:rsidRDefault="00A265B8" w:rsidP="001A5082">
            <w:pPr>
              <w:jc w:val="both"/>
              <w:rPr>
                <w:rFonts w:ascii="Century Gothic" w:hAnsi="Century Gothic"/>
                <w:sz w:val="24"/>
                <w:szCs w:val="24"/>
              </w:rPr>
            </w:pPr>
            <w:r w:rsidRPr="002E599A">
              <w:rPr>
                <w:rFonts w:ascii="Century Gothic" w:hAnsi="Century Gothic"/>
                <w:sz w:val="24"/>
                <w:szCs w:val="24"/>
              </w:rPr>
              <w:t xml:space="preserve">- Se reemplaza el término “acto” por “orden” pues es el término </w:t>
            </w:r>
            <w:r w:rsidRPr="002E599A">
              <w:rPr>
                <w:rFonts w:ascii="Century Gothic" w:hAnsi="Century Gothic"/>
                <w:sz w:val="24"/>
                <w:szCs w:val="24"/>
              </w:rPr>
              <w:lastRenderedPageBreak/>
              <w:t>que se usa en el Código.</w:t>
            </w:r>
          </w:p>
        </w:tc>
      </w:tr>
      <w:tr w:rsidR="00A265B8" w:rsidRPr="002E599A" w14:paraId="7DAEC4C2" w14:textId="77777777" w:rsidTr="001A5082">
        <w:tc>
          <w:tcPr>
            <w:tcW w:w="3397" w:type="dxa"/>
          </w:tcPr>
          <w:p w14:paraId="4E85046F" w14:textId="77777777" w:rsidR="00A265B8" w:rsidRPr="002E599A" w:rsidRDefault="00A265B8" w:rsidP="001A5082">
            <w:pPr>
              <w:pStyle w:val="Sinespaciado"/>
              <w:jc w:val="both"/>
              <w:rPr>
                <w:rFonts w:ascii="Century Gothic" w:hAnsi="Century Gothic"/>
                <w:sz w:val="24"/>
                <w:szCs w:val="24"/>
              </w:rPr>
            </w:pPr>
            <w:r w:rsidRPr="002E599A">
              <w:rPr>
                <w:rFonts w:ascii="Century Gothic" w:hAnsi="Century Gothic"/>
                <w:b/>
                <w:bCs/>
                <w:sz w:val="24"/>
                <w:szCs w:val="24"/>
              </w:rPr>
              <w:lastRenderedPageBreak/>
              <w:t>ARTÍCULO 3º.</w:t>
            </w:r>
            <w:r w:rsidRPr="002E599A">
              <w:rPr>
                <w:rFonts w:ascii="Century Gothic" w:hAnsi="Century Gothic"/>
                <w:sz w:val="24"/>
                <w:szCs w:val="24"/>
              </w:rPr>
              <w:t xml:space="preserve"> </w:t>
            </w:r>
            <w:r w:rsidRPr="002E599A">
              <w:rPr>
                <w:rFonts w:ascii="Century Gothic" w:hAnsi="Century Gothic"/>
                <w:bCs/>
                <w:sz w:val="24"/>
                <w:szCs w:val="24"/>
              </w:rPr>
              <w:t xml:space="preserve">Adiciónese un articulo </w:t>
            </w:r>
            <w:r w:rsidRPr="002E599A">
              <w:rPr>
                <w:rFonts w:ascii="Century Gothic" w:hAnsi="Century Gothic"/>
                <w:sz w:val="24"/>
                <w:szCs w:val="24"/>
              </w:rPr>
              <w:t xml:space="preserve">180 B, a la Ley 1801 de 2016, el cual quedara así: </w:t>
            </w:r>
          </w:p>
          <w:p w14:paraId="6007FFE6" w14:textId="77777777" w:rsidR="00A265B8" w:rsidRPr="002E599A" w:rsidRDefault="00A265B8" w:rsidP="001A5082">
            <w:pPr>
              <w:pStyle w:val="Sinespaciado"/>
              <w:jc w:val="both"/>
              <w:rPr>
                <w:rFonts w:ascii="Century Gothic" w:hAnsi="Century Gothic"/>
                <w:sz w:val="24"/>
                <w:szCs w:val="24"/>
              </w:rPr>
            </w:pPr>
          </w:p>
          <w:p w14:paraId="2DF0F1C6" w14:textId="77777777" w:rsidR="00A265B8" w:rsidRPr="002E599A" w:rsidRDefault="00A265B8" w:rsidP="001A5082">
            <w:pPr>
              <w:pStyle w:val="Sinespaciado"/>
              <w:jc w:val="both"/>
              <w:rPr>
                <w:rFonts w:ascii="Century Gothic" w:hAnsi="Century Gothic"/>
                <w:sz w:val="24"/>
                <w:szCs w:val="24"/>
              </w:rPr>
            </w:pPr>
            <w:r w:rsidRPr="002E599A">
              <w:rPr>
                <w:rFonts w:ascii="Century Gothic" w:hAnsi="Century Gothic"/>
                <w:b/>
                <w:sz w:val="24"/>
                <w:szCs w:val="24"/>
              </w:rPr>
              <w:t>ARTÍCULO 180 B. Firmeza de la medida correctiva de multa general, impuesta mediante comparendo.</w:t>
            </w:r>
            <w:r w:rsidRPr="002E599A">
              <w:rPr>
                <w:rFonts w:ascii="Century Gothic" w:hAnsi="Century Gothic"/>
                <w:sz w:val="24"/>
                <w:szCs w:val="24"/>
              </w:rPr>
              <w:t xml:space="preserve"> La medida correctiva de multa general cobrará firmeza, al sexto (6°) día hábil de la expedición del comparendo, cuando: </w:t>
            </w:r>
          </w:p>
          <w:p w14:paraId="0F77FCE5" w14:textId="77777777" w:rsidR="00A265B8" w:rsidRPr="002E599A" w:rsidRDefault="00A265B8" w:rsidP="001A5082">
            <w:pPr>
              <w:pStyle w:val="Sinespaciado"/>
              <w:jc w:val="both"/>
              <w:rPr>
                <w:rFonts w:ascii="Century Gothic" w:hAnsi="Century Gothic"/>
                <w:sz w:val="24"/>
                <w:szCs w:val="24"/>
              </w:rPr>
            </w:pPr>
            <w:r w:rsidRPr="002E599A">
              <w:rPr>
                <w:rFonts w:ascii="Century Gothic" w:hAnsi="Century Gothic"/>
                <w:sz w:val="24"/>
                <w:szCs w:val="24"/>
              </w:rPr>
              <w:t xml:space="preserve"> </w:t>
            </w:r>
          </w:p>
          <w:p w14:paraId="092D8701" w14:textId="77777777" w:rsidR="00A265B8" w:rsidRPr="002E599A" w:rsidRDefault="00A265B8" w:rsidP="0090286B">
            <w:pPr>
              <w:pStyle w:val="Sinespaciado"/>
              <w:numPr>
                <w:ilvl w:val="0"/>
                <w:numId w:val="3"/>
              </w:numPr>
              <w:jc w:val="both"/>
              <w:rPr>
                <w:rFonts w:ascii="Century Gothic" w:hAnsi="Century Gothic"/>
                <w:sz w:val="24"/>
                <w:szCs w:val="24"/>
              </w:rPr>
            </w:pPr>
            <w:r w:rsidRPr="002E599A">
              <w:rPr>
                <w:rFonts w:ascii="Century Gothic" w:hAnsi="Century Gothic"/>
                <w:sz w:val="24"/>
                <w:szCs w:val="24"/>
              </w:rPr>
              <w:t xml:space="preserve">No se solicita la conmutación, en el caso de la muta general tipos 1 o 2, por participación en programa comunitario o de actividad pedagógica de convivencia, en el término establecido en este código.  </w:t>
            </w:r>
          </w:p>
          <w:p w14:paraId="32A0F27A" w14:textId="77777777" w:rsidR="00A265B8" w:rsidRPr="002E599A" w:rsidRDefault="00A265B8" w:rsidP="0090286B">
            <w:pPr>
              <w:pStyle w:val="Sinespaciado"/>
              <w:numPr>
                <w:ilvl w:val="0"/>
                <w:numId w:val="3"/>
              </w:numPr>
              <w:jc w:val="both"/>
              <w:rPr>
                <w:rFonts w:ascii="Century Gothic" w:hAnsi="Century Gothic"/>
                <w:sz w:val="24"/>
                <w:szCs w:val="24"/>
              </w:rPr>
            </w:pPr>
            <w:r w:rsidRPr="002E599A">
              <w:rPr>
                <w:rFonts w:ascii="Century Gothic" w:hAnsi="Century Gothic"/>
                <w:sz w:val="24"/>
                <w:szCs w:val="24"/>
              </w:rPr>
              <w:t xml:space="preserve">No se objeta en los términos </w:t>
            </w:r>
            <w:r w:rsidRPr="002E599A">
              <w:rPr>
                <w:rFonts w:ascii="Century Gothic" w:hAnsi="Century Gothic"/>
                <w:sz w:val="24"/>
                <w:szCs w:val="24"/>
              </w:rPr>
              <w:lastRenderedPageBreak/>
              <w:t xml:space="preserve">establecidos en este código. </w:t>
            </w:r>
          </w:p>
          <w:p w14:paraId="6383063D" w14:textId="77777777" w:rsidR="00A265B8" w:rsidRPr="002E599A" w:rsidRDefault="00A265B8" w:rsidP="001A5082">
            <w:pPr>
              <w:pStyle w:val="Sinespaciado"/>
              <w:jc w:val="both"/>
              <w:rPr>
                <w:rFonts w:ascii="Century Gothic" w:hAnsi="Century Gothic"/>
                <w:sz w:val="24"/>
                <w:szCs w:val="24"/>
              </w:rPr>
            </w:pPr>
          </w:p>
          <w:p w14:paraId="34933CC9" w14:textId="77777777" w:rsidR="00A265B8" w:rsidRPr="002E599A" w:rsidRDefault="00A265B8" w:rsidP="001A5082">
            <w:pPr>
              <w:pStyle w:val="Sinespaciado"/>
              <w:jc w:val="both"/>
              <w:rPr>
                <w:rFonts w:ascii="Century Gothic" w:hAnsi="Century Gothic"/>
                <w:sz w:val="24"/>
                <w:szCs w:val="24"/>
              </w:rPr>
            </w:pPr>
            <w:r w:rsidRPr="002E599A">
              <w:rPr>
                <w:rFonts w:ascii="Century Gothic" w:hAnsi="Century Gothic"/>
                <w:b/>
                <w:sz w:val="24"/>
                <w:szCs w:val="24"/>
              </w:rPr>
              <w:t>PARÁGRAFO PRIMERO.</w:t>
            </w:r>
            <w:r w:rsidRPr="002E599A">
              <w:rPr>
                <w:rFonts w:ascii="Century Gothic" w:hAnsi="Century Gothic"/>
                <w:sz w:val="24"/>
                <w:szCs w:val="24"/>
              </w:rPr>
              <w:t xml:space="preserve"> Cuando la medida correctiva de multa general se pague dentro de los 5 días siguientes a la expedición del comparendo, la multa cobrará firmeza de forma inmediata y no será susceptible de objeción ni de conmutación. </w:t>
            </w:r>
          </w:p>
          <w:p w14:paraId="0F8FB0B5" w14:textId="77777777" w:rsidR="00A265B8" w:rsidRPr="002E599A" w:rsidRDefault="00A265B8" w:rsidP="001A5082">
            <w:pPr>
              <w:pStyle w:val="Sinespaciado"/>
              <w:jc w:val="both"/>
              <w:rPr>
                <w:rFonts w:ascii="Century Gothic" w:hAnsi="Century Gothic"/>
                <w:sz w:val="24"/>
                <w:szCs w:val="24"/>
              </w:rPr>
            </w:pPr>
          </w:p>
          <w:p w14:paraId="167AC063" w14:textId="08F2D614" w:rsidR="00A265B8" w:rsidRDefault="00A265B8" w:rsidP="001A5082">
            <w:pPr>
              <w:pStyle w:val="Sinespaciado"/>
              <w:jc w:val="both"/>
              <w:rPr>
                <w:rFonts w:ascii="Century Gothic" w:hAnsi="Century Gothic"/>
                <w:sz w:val="24"/>
                <w:szCs w:val="24"/>
              </w:rPr>
            </w:pPr>
          </w:p>
          <w:p w14:paraId="670B6EA4" w14:textId="77777777" w:rsidR="002E599A" w:rsidRPr="002E599A" w:rsidRDefault="002E599A" w:rsidP="001A5082">
            <w:pPr>
              <w:pStyle w:val="Sinespaciado"/>
              <w:jc w:val="both"/>
              <w:rPr>
                <w:rFonts w:ascii="Century Gothic" w:hAnsi="Century Gothic"/>
                <w:sz w:val="24"/>
                <w:szCs w:val="24"/>
              </w:rPr>
            </w:pPr>
          </w:p>
          <w:p w14:paraId="7E334504" w14:textId="77777777" w:rsidR="00A265B8" w:rsidRPr="002E599A" w:rsidRDefault="00A265B8" w:rsidP="001A5082">
            <w:pPr>
              <w:pStyle w:val="Sinespaciado"/>
              <w:jc w:val="both"/>
              <w:rPr>
                <w:rFonts w:ascii="Century Gothic" w:hAnsi="Century Gothic"/>
                <w:sz w:val="24"/>
                <w:szCs w:val="24"/>
              </w:rPr>
            </w:pPr>
          </w:p>
          <w:p w14:paraId="0FEBAD5B" w14:textId="77777777" w:rsidR="00A265B8" w:rsidRPr="002E599A" w:rsidRDefault="00A265B8" w:rsidP="001A5082">
            <w:pPr>
              <w:pStyle w:val="Sinespaciado"/>
              <w:jc w:val="both"/>
              <w:rPr>
                <w:rFonts w:ascii="Century Gothic" w:hAnsi="Century Gothic"/>
                <w:sz w:val="24"/>
                <w:szCs w:val="24"/>
              </w:rPr>
            </w:pPr>
            <w:r w:rsidRPr="002E599A">
              <w:rPr>
                <w:rFonts w:ascii="Century Gothic" w:hAnsi="Century Gothic"/>
                <w:b/>
                <w:sz w:val="24"/>
                <w:szCs w:val="24"/>
              </w:rPr>
              <w:t>PARÁGRAFO SEGUNDO.</w:t>
            </w:r>
            <w:r w:rsidRPr="002E599A">
              <w:rPr>
                <w:rFonts w:ascii="Century Gothic" w:hAnsi="Century Gothic"/>
                <w:sz w:val="24"/>
                <w:szCs w:val="24"/>
              </w:rPr>
              <w:t xml:space="preserve"> En firme la medida correctiva de multa general, el personal uniformado de la Policía Nacional, liquidará y comunicará la multa impuesta al infractor. Una vez liquidada y comunicada la multa, se remitirá para el cobro coactivo en los términos de este código.  </w:t>
            </w:r>
          </w:p>
        </w:tc>
        <w:tc>
          <w:tcPr>
            <w:tcW w:w="3402" w:type="dxa"/>
          </w:tcPr>
          <w:p w14:paraId="5F663C1F" w14:textId="77777777" w:rsidR="00A265B8" w:rsidRPr="002E599A" w:rsidRDefault="00A265B8" w:rsidP="001A5082">
            <w:pPr>
              <w:pStyle w:val="Sinespaciado"/>
              <w:jc w:val="both"/>
              <w:rPr>
                <w:rFonts w:ascii="Century Gothic" w:hAnsi="Century Gothic"/>
                <w:sz w:val="24"/>
                <w:szCs w:val="24"/>
              </w:rPr>
            </w:pPr>
            <w:r w:rsidRPr="002E599A">
              <w:rPr>
                <w:rFonts w:ascii="Century Gothic" w:hAnsi="Century Gothic"/>
                <w:b/>
                <w:bCs/>
                <w:sz w:val="24"/>
                <w:szCs w:val="24"/>
              </w:rPr>
              <w:lastRenderedPageBreak/>
              <w:t>ARTÍCULO 3º.</w:t>
            </w:r>
            <w:r w:rsidRPr="002E599A">
              <w:rPr>
                <w:rFonts w:ascii="Century Gothic" w:hAnsi="Century Gothic"/>
                <w:sz w:val="24"/>
                <w:szCs w:val="24"/>
              </w:rPr>
              <w:t xml:space="preserve"> </w:t>
            </w:r>
            <w:r w:rsidRPr="002E599A">
              <w:rPr>
                <w:rFonts w:ascii="Century Gothic" w:hAnsi="Century Gothic"/>
                <w:bCs/>
                <w:sz w:val="24"/>
                <w:szCs w:val="24"/>
              </w:rPr>
              <w:t xml:space="preserve">Adiciónese un articulo </w:t>
            </w:r>
            <w:r w:rsidRPr="002E599A">
              <w:rPr>
                <w:rFonts w:ascii="Century Gothic" w:hAnsi="Century Gothic"/>
                <w:sz w:val="24"/>
                <w:szCs w:val="24"/>
              </w:rPr>
              <w:t xml:space="preserve">180 B, a la Ley 1801 de 2016, el cual quedara así: </w:t>
            </w:r>
          </w:p>
          <w:p w14:paraId="701D56B6" w14:textId="77777777" w:rsidR="00A265B8" w:rsidRPr="002E599A" w:rsidRDefault="00A265B8" w:rsidP="001A5082">
            <w:pPr>
              <w:pStyle w:val="Sinespaciado"/>
              <w:jc w:val="both"/>
              <w:rPr>
                <w:rFonts w:ascii="Century Gothic" w:hAnsi="Century Gothic"/>
                <w:sz w:val="24"/>
                <w:szCs w:val="24"/>
              </w:rPr>
            </w:pPr>
          </w:p>
          <w:p w14:paraId="30948213" w14:textId="77777777" w:rsidR="00A265B8" w:rsidRPr="002E599A" w:rsidRDefault="00A265B8" w:rsidP="001A5082">
            <w:pPr>
              <w:pStyle w:val="Sinespaciado"/>
              <w:jc w:val="both"/>
              <w:rPr>
                <w:rFonts w:ascii="Century Gothic" w:hAnsi="Century Gothic"/>
                <w:sz w:val="24"/>
                <w:szCs w:val="24"/>
              </w:rPr>
            </w:pPr>
            <w:r w:rsidRPr="002E599A">
              <w:rPr>
                <w:rFonts w:ascii="Century Gothic" w:hAnsi="Century Gothic"/>
                <w:b/>
                <w:sz w:val="24"/>
                <w:szCs w:val="24"/>
              </w:rPr>
              <w:t>ARTÍCULO 180 B. Firmeza de la medida correctiva de multa general, impuesta mediante comparendo.</w:t>
            </w:r>
            <w:r w:rsidRPr="002E599A">
              <w:rPr>
                <w:rFonts w:ascii="Century Gothic" w:hAnsi="Century Gothic"/>
                <w:sz w:val="24"/>
                <w:szCs w:val="24"/>
              </w:rPr>
              <w:t xml:space="preserve"> La medida correctiva de multa general cobrará firmeza, al sexto (6°) día hábil de la expedición del comparendo, cuando: </w:t>
            </w:r>
          </w:p>
          <w:p w14:paraId="4C4ED36A" w14:textId="77777777" w:rsidR="00A265B8" w:rsidRPr="002E599A" w:rsidRDefault="00A265B8" w:rsidP="001A5082">
            <w:pPr>
              <w:pStyle w:val="Sinespaciado"/>
              <w:jc w:val="both"/>
              <w:rPr>
                <w:rFonts w:ascii="Century Gothic" w:hAnsi="Century Gothic"/>
                <w:sz w:val="24"/>
                <w:szCs w:val="24"/>
              </w:rPr>
            </w:pPr>
            <w:r w:rsidRPr="002E599A">
              <w:rPr>
                <w:rFonts w:ascii="Century Gothic" w:hAnsi="Century Gothic"/>
                <w:sz w:val="24"/>
                <w:szCs w:val="24"/>
              </w:rPr>
              <w:t xml:space="preserve"> </w:t>
            </w:r>
          </w:p>
          <w:p w14:paraId="07117269" w14:textId="77777777" w:rsidR="00A265B8" w:rsidRPr="002E599A" w:rsidRDefault="00A265B8" w:rsidP="0090286B">
            <w:pPr>
              <w:pStyle w:val="Sinespaciado"/>
              <w:numPr>
                <w:ilvl w:val="0"/>
                <w:numId w:val="2"/>
              </w:numPr>
              <w:jc w:val="both"/>
              <w:rPr>
                <w:rFonts w:ascii="Century Gothic" w:hAnsi="Century Gothic"/>
                <w:sz w:val="24"/>
                <w:szCs w:val="24"/>
              </w:rPr>
            </w:pPr>
            <w:r w:rsidRPr="002E599A">
              <w:rPr>
                <w:rFonts w:ascii="Century Gothic" w:hAnsi="Century Gothic"/>
                <w:sz w:val="24"/>
                <w:szCs w:val="24"/>
              </w:rPr>
              <w:t xml:space="preserve">No se solicita la conmutación, en el caso de la muta general tipos 1 o 2, por participación en programa comunitario o de actividad pedagógica de convivencia, en el término establecido en este código.  </w:t>
            </w:r>
          </w:p>
          <w:p w14:paraId="435EE502" w14:textId="77777777" w:rsidR="00A265B8" w:rsidRPr="002E599A" w:rsidRDefault="00A265B8" w:rsidP="0090286B">
            <w:pPr>
              <w:pStyle w:val="Sinespaciado"/>
              <w:numPr>
                <w:ilvl w:val="0"/>
                <w:numId w:val="2"/>
              </w:numPr>
              <w:jc w:val="both"/>
              <w:rPr>
                <w:rFonts w:ascii="Century Gothic" w:hAnsi="Century Gothic"/>
                <w:sz w:val="24"/>
                <w:szCs w:val="24"/>
              </w:rPr>
            </w:pPr>
            <w:r w:rsidRPr="002E599A">
              <w:rPr>
                <w:rFonts w:ascii="Century Gothic" w:hAnsi="Century Gothic"/>
                <w:sz w:val="24"/>
                <w:szCs w:val="24"/>
              </w:rPr>
              <w:t xml:space="preserve">No se objeta en los términos </w:t>
            </w:r>
            <w:r w:rsidRPr="002E599A">
              <w:rPr>
                <w:rFonts w:ascii="Century Gothic" w:hAnsi="Century Gothic"/>
                <w:sz w:val="24"/>
                <w:szCs w:val="24"/>
              </w:rPr>
              <w:lastRenderedPageBreak/>
              <w:t xml:space="preserve">establecidos en este código. </w:t>
            </w:r>
          </w:p>
          <w:p w14:paraId="2A8466C7" w14:textId="77777777" w:rsidR="00A265B8" w:rsidRPr="002E599A" w:rsidRDefault="00A265B8" w:rsidP="001A5082">
            <w:pPr>
              <w:pStyle w:val="Sinespaciado"/>
              <w:jc w:val="both"/>
              <w:rPr>
                <w:rFonts w:ascii="Century Gothic" w:hAnsi="Century Gothic"/>
                <w:sz w:val="24"/>
                <w:szCs w:val="24"/>
              </w:rPr>
            </w:pPr>
          </w:p>
          <w:p w14:paraId="3467AD18" w14:textId="77777777" w:rsidR="00A265B8" w:rsidRPr="002E599A" w:rsidRDefault="00A265B8" w:rsidP="001A5082">
            <w:pPr>
              <w:pStyle w:val="Sinespaciado"/>
              <w:jc w:val="both"/>
              <w:rPr>
                <w:rFonts w:ascii="Century Gothic" w:hAnsi="Century Gothic"/>
                <w:sz w:val="24"/>
                <w:szCs w:val="24"/>
              </w:rPr>
            </w:pPr>
            <w:r w:rsidRPr="002E599A">
              <w:rPr>
                <w:rFonts w:ascii="Century Gothic" w:hAnsi="Century Gothic"/>
                <w:b/>
                <w:sz w:val="24"/>
                <w:szCs w:val="24"/>
              </w:rPr>
              <w:t>PARÁGRAFO PRIMERO.</w:t>
            </w:r>
            <w:r w:rsidRPr="002E599A">
              <w:rPr>
                <w:rFonts w:ascii="Century Gothic" w:hAnsi="Century Gothic"/>
                <w:sz w:val="24"/>
                <w:szCs w:val="24"/>
              </w:rPr>
              <w:t xml:space="preserve"> Cuando la medida correctiva de multa general se pague dentro de los 5 días siguientes a la expedición del comparendo, </w:t>
            </w:r>
            <w:r w:rsidRPr="002E599A">
              <w:rPr>
                <w:rFonts w:ascii="Century Gothic" w:hAnsi="Century Gothic"/>
                <w:b/>
                <w:sz w:val="24"/>
                <w:szCs w:val="24"/>
                <w:u w:val="single"/>
              </w:rPr>
              <w:t>se realizará de manera automática un descuento del 30% del valor de</w:t>
            </w:r>
            <w:r w:rsidRPr="002E599A">
              <w:rPr>
                <w:rFonts w:ascii="Century Gothic" w:hAnsi="Century Gothic"/>
                <w:b/>
                <w:sz w:val="24"/>
                <w:szCs w:val="24"/>
              </w:rPr>
              <w:t xml:space="preserve"> </w:t>
            </w:r>
            <w:r w:rsidRPr="002E599A">
              <w:rPr>
                <w:rFonts w:ascii="Century Gothic" w:hAnsi="Century Gothic"/>
                <w:sz w:val="24"/>
                <w:szCs w:val="24"/>
              </w:rPr>
              <w:t xml:space="preserve">la </w:t>
            </w:r>
            <w:r w:rsidRPr="002E599A">
              <w:rPr>
                <w:rFonts w:ascii="Century Gothic" w:hAnsi="Century Gothic"/>
                <w:b/>
                <w:sz w:val="24"/>
                <w:szCs w:val="24"/>
                <w:u w:val="single"/>
              </w:rPr>
              <w:t>misma,</w:t>
            </w:r>
            <w:r w:rsidRPr="002E599A">
              <w:rPr>
                <w:rFonts w:ascii="Century Gothic" w:hAnsi="Century Gothic"/>
                <w:sz w:val="24"/>
                <w:szCs w:val="24"/>
              </w:rPr>
              <w:t xml:space="preserve"> </w:t>
            </w:r>
            <w:r w:rsidRPr="002E599A">
              <w:rPr>
                <w:rFonts w:ascii="Century Gothic" w:hAnsi="Century Gothic"/>
                <w:b/>
                <w:strike/>
                <w:sz w:val="24"/>
                <w:szCs w:val="24"/>
              </w:rPr>
              <w:t>multa</w:t>
            </w:r>
            <w:r w:rsidRPr="002E599A">
              <w:rPr>
                <w:rFonts w:ascii="Century Gothic" w:hAnsi="Century Gothic"/>
                <w:sz w:val="24"/>
                <w:szCs w:val="24"/>
              </w:rPr>
              <w:t xml:space="preserve"> cobrará firmeza de forma inmediata y no será susceptible de objeción ni de conmutación. </w:t>
            </w:r>
          </w:p>
          <w:p w14:paraId="08685288" w14:textId="77777777" w:rsidR="00A265B8" w:rsidRPr="002E599A" w:rsidRDefault="00A265B8" w:rsidP="001A5082">
            <w:pPr>
              <w:pStyle w:val="Sinespaciado"/>
              <w:jc w:val="both"/>
              <w:rPr>
                <w:rFonts w:ascii="Century Gothic" w:hAnsi="Century Gothic"/>
                <w:sz w:val="24"/>
                <w:szCs w:val="24"/>
              </w:rPr>
            </w:pPr>
          </w:p>
          <w:p w14:paraId="2532D299" w14:textId="443ECB48" w:rsidR="00A265B8" w:rsidRPr="002E599A" w:rsidRDefault="00A265B8" w:rsidP="00765396">
            <w:pPr>
              <w:pStyle w:val="Sinespaciado"/>
              <w:jc w:val="both"/>
              <w:rPr>
                <w:rFonts w:ascii="Century Gothic" w:hAnsi="Century Gothic"/>
                <w:sz w:val="24"/>
                <w:szCs w:val="24"/>
              </w:rPr>
            </w:pPr>
            <w:r w:rsidRPr="002E599A">
              <w:rPr>
                <w:rFonts w:ascii="Century Gothic" w:hAnsi="Century Gothic"/>
                <w:b/>
                <w:sz w:val="24"/>
                <w:szCs w:val="24"/>
              </w:rPr>
              <w:t>PARÁGRAFO SEGUNDO.</w:t>
            </w:r>
            <w:r w:rsidRPr="002E599A">
              <w:rPr>
                <w:rFonts w:ascii="Century Gothic" w:hAnsi="Century Gothic"/>
                <w:sz w:val="24"/>
                <w:szCs w:val="24"/>
              </w:rPr>
              <w:t xml:space="preserve"> En firme la medida correctiva de multa general </w:t>
            </w:r>
            <w:r w:rsidRPr="002E599A">
              <w:rPr>
                <w:rFonts w:ascii="Century Gothic" w:hAnsi="Century Gothic"/>
                <w:b/>
                <w:sz w:val="24"/>
                <w:szCs w:val="24"/>
                <w:u w:val="single"/>
              </w:rPr>
              <w:t>y en los casos en los que no se haya pagado el valor de la misma</w:t>
            </w:r>
            <w:r w:rsidRPr="002E599A">
              <w:rPr>
                <w:rFonts w:ascii="Century Gothic" w:hAnsi="Century Gothic"/>
                <w:sz w:val="24"/>
                <w:szCs w:val="24"/>
              </w:rPr>
              <w:t xml:space="preserve">, </w:t>
            </w:r>
            <w:r w:rsidR="00765396" w:rsidRPr="002E599A">
              <w:rPr>
                <w:rFonts w:ascii="Century Gothic" w:hAnsi="Century Gothic"/>
                <w:b/>
                <w:sz w:val="24"/>
                <w:szCs w:val="24"/>
                <w:u w:val="single"/>
              </w:rPr>
              <w:t>las autoridades de Policía</w:t>
            </w:r>
            <w:r w:rsidR="00765396" w:rsidRPr="002E599A">
              <w:rPr>
                <w:rFonts w:ascii="Century Gothic" w:hAnsi="Century Gothic"/>
                <w:sz w:val="24"/>
                <w:szCs w:val="24"/>
                <w:u w:val="single"/>
              </w:rPr>
              <w:t xml:space="preserve"> </w:t>
            </w:r>
            <w:r w:rsidR="00765396" w:rsidRPr="002E599A">
              <w:rPr>
                <w:rFonts w:ascii="Century Gothic" w:hAnsi="Century Gothic"/>
                <w:b/>
                <w:sz w:val="24"/>
                <w:szCs w:val="24"/>
                <w:u w:val="single"/>
              </w:rPr>
              <w:t>o</w:t>
            </w:r>
            <w:r w:rsidR="00765396" w:rsidRPr="002E599A">
              <w:rPr>
                <w:rFonts w:ascii="Century Gothic" w:hAnsi="Century Gothic"/>
                <w:sz w:val="24"/>
                <w:szCs w:val="24"/>
              </w:rPr>
              <w:t xml:space="preserve"> el personal uniformado de la Policía Nacional</w:t>
            </w:r>
            <w:r w:rsidRPr="002E599A">
              <w:rPr>
                <w:rFonts w:ascii="Century Gothic" w:hAnsi="Century Gothic"/>
                <w:sz w:val="24"/>
                <w:szCs w:val="24"/>
              </w:rPr>
              <w:t xml:space="preserve">, liquidará y comunicará la multa impuesta al infractor. Una vez liquidada y comunicada la multa, se remitirá para el cobro coactivo en los términos de este código.  </w:t>
            </w:r>
          </w:p>
        </w:tc>
        <w:tc>
          <w:tcPr>
            <w:tcW w:w="2029" w:type="dxa"/>
          </w:tcPr>
          <w:p w14:paraId="29C5EAFC" w14:textId="77777777" w:rsidR="00A265B8" w:rsidRPr="002E599A" w:rsidRDefault="00A265B8" w:rsidP="001A5082">
            <w:pPr>
              <w:jc w:val="both"/>
              <w:rPr>
                <w:rFonts w:ascii="Century Gothic" w:hAnsi="Century Gothic"/>
                <w:sz w:val="24"/>
                <w:szCs w:val="24"/>
              </w:rPr>
            </w:pPr>
            <w:r w:rsidRPr="002E599A">
              <w:rPr>
                <w:rFonts w:ascii="Century Gothic" w:hAnsi="Century Gothic"/>
                <w:sz w:val="24"/>
                <w:szCs w:val="24"/>
              </w:rPr>
              <w:lastRenderedPageBreak/>
              <w:t>- Se incluye un beneficio por pagar rápido la multa</w:t>
            </w:r>
          </w:p>
          <w:p w14:paraId="36EDA581" w14:textId="77777777" w:rsidR="00A265B8" w:rsidRPr="002E599A" w:rsidRDefault="00A265B8" w:rsidP="001A5082">
            <w:pPr>
              <w:jc w:val="both"/>
              <w:rPr>
                <w:rFonts w:ascii="Century Gothic" w:hAnsi="Century Gothic"/>
                <w:sz w:val="24"/>
                <w:szCs w:val="24"/>
              </w:rPr>
            </w:pPr>
            <w:r w:rsidRPr="002E599A">
              <w:rPr>
                <w:rFonts w:ascii="Century Gothic" w:hAnsi="Century Gothic"/>
                <w:sz w:val="24"/>
                <w:szCs w:val="24"/>
              </w:rPr>
              <w:t>- Se especifica que se podrá remitir a cobro coactivo en los casos que no se haya pagado, pues no quedaba claro.</w:t>
            </w:r>
          </w:p>
          <w:p w14:paraId="5E1BABD4" w14:textId="77777777" w:rsidR="00AC31D3" w:rsidRPr="002E599A" w:rsidRDefault="00AC31D3" w:rsidP="001A5082">
            <w:pPr>
              <w:jc w:val="both"/>
              <w:rPr>
                <w:rFonts w:ascii="Century Gothic" w:hAnsi="Century Gothic"/>
                <w:sz w:val="24"/>
                <w:szCs w:val="24"/>
              </w:rPr>
            </w:pPr>
          </w:p>
          <w:p w14:paraId="17DCA30F" w14:textId="77777777" w:rsidR="00AC31D3" w:rsidRPr="002E599A" w:rsidRDefault="00AC31D3" w:rsidP="00AC31D3">
            <w:pPr>
              <w:jc w:val="both"/>
              <w:rPr>
                <w:rFonts w:ascii="Century Gothic" w:hAnsi="Century Gothic"/>
                <w:sz w:val="24"/>
                <w:szCs w:val="24"/>
              </w:rPr>
            </w:pPr>
            <w:r w:rsidRPr="002E599A">
              <w:rPr>
                <w:rFonts w:ascii="Century Gothic" w:hAnsi="Century Gothic"/>
                <w:sz w:val="24"/>
                <w:szCs w:val="24"/>
              </w:rPr>
              <w:t xml:space="preserve">- Se incluye el término “las autoridades de Policía” para unificar conceptos con los que ya incluye el Código, pues no se pueden limitar estas funciones solo a los uniformados </w:t>
            </w:r>
            <w:r w:rsidRPr="002E599A">
              <w:rPr>
                <w:rFonts w:ascii="Century Gothic" w:hAnsi="Century Gothic"/>
                <w:sz w:val="24"/>
                <w:szCs w:val="24"/>
              </w:rPr>
              <w:lastRenderedPageBreak/>
              <w:t>sino a la Policía en general.</w:t>
            </w:r>
          </w:p>
          <w:p w14:paraId="28D49041" w14:textId="15B1B93A" w:rsidR="00AC31D3" w:rsidRPr="002E599A" w:rsidRDefault="00AC31D3" w:rsidP="001A5082">
            <w:pPr>
              <w:jc w:val="both"/>
              <w:rPr>
                <w:rFonts w:ascii="Century Gothic" w:hAnsi="Century Gothic"/>
                <w:sz w:val="24"/>
                <w:szCs w:val="24"/>
              </w:rPr>
            </w:pPr>
          </w:p>
        </w:tc>
      </w:tr>
      <w:tr w:rsidR="00A265B8" w:rsidRPr="002E599A" w14:paraId="76C37EE3" w14:textId="77777777" w:rsidTr="001A5082">
        <w:tc>
          <w:tcPr>
            <w:tcW w:w="3397" w:type="dxa"/>
          </w:tcPr>
          <w:p w14:paraId="34BF3AB1" w14:textId="77777777" w:rsidR="00A265B8" w:rsidRPr="002E599A" w:rsidRDefault="00A265B8" w:rsidP="001A5082">
            <w:pPr>
              <w:pStyle w:val="Sinespaciado"/>
              <w:jc w:val="both"/>
              <w:rPr>
                <w:rFonts w:ascii="Century Gothic" w:hAnsi="Century Gothic"/>
                <w:sz w:val="24"/>
                <w:szCs w:val="24"/>
              </w:rPr>
            </w:pPr>
            <w:r w:rsidRPr="002E599A">
              <w:rPr>
                <w:rFonts w:ascii="Century Gothic" w:hAnsi="Century Gothic"/>
                <w:b/>
                <w:bCs/>
                <w:sz w:val="24"/>
                <w:szCs w:val="24"/>
              </w:rPr>
              <w:lastRenderedPageBreak/>
              <w:t>ARTÍCULO 4º.</w:t>
            </w:r>
            <w:r w:rsidRPr="002E599A">
              <w:rPr>
                <w:rFonts w:ascii="Century Gothic" w:hAnsi="Century Gothic"/>
                <w:sz w:val="24"/>
                <w:szCs w:val="24"/>
              </w:rPr>
              <w:t xml:space="preserve"> Modifíquese el artículo 218 de la Ley 1801 de 2016, el cual quedara así: </w:t>
            </w:r>
          </w:p>
          <w:p w14:paraId="273B67A7" w14:textId="77777777" w:rsidR="00A265B8" w:rsidRPr="002E599A" w:rsidRDefault="00A265B8" w:rsidP="001A5082">
            <w:pPr>
              <w:pStyle w:val="Sinespaciado"/>
              <w:jc w:val="both"/>
              <w:rPr>
                <w:rFonts w:ascii="Century Gothic" w:hAnsi="Century Gothic"/>
                <w:sz w:val="24"/>
                <w:szCs w:val="24"/>
              </w:rPr>
            </w:pPr>
          </w:p>
          <w:p w14:paraId="2D0432DB" w14:textId="77777777" w:rsidR="00A265B8" w:rsidRPr="002E599A" w:rsidRDefault="00A265B8" w:rsidP="001A5082">
            <w:pPr>
              <w:pStyle w:val="Sinespaciado"/>
              <w:jc w:val="both"/>
              <w:rPr>
                <w:rFonts w:ascii="Century Gothic" w:hAnsi="Century Gothic"/>
                <w:bCs/>
                <w:sz w:val="24"/>
                <w:szCs w:val="24"/>
              </w:rPr>
            </w:pPr>
            <w:r w:rsidRPr="002E599A">
              <w:rPr>
                <w:rFonts w:ascii="Century Gothic" w:hAnsi="Century Gothic"/>
                <w:b/>
                <w:bCs/>
                <w:sz w:val="24"/>
                <w:szCs w:val="24"/>
              </w:rPr>
              <w:t>ARTÍCULO 218. DEFINICIÓN DE ORDEN DE COMPARENDO.</w:t>
            </w:r>
            <w:r w:rsidRPr="002E599A">
              <w:rPr>
                <w:rFonts w:ascii="Century Gothic" w:hAnsi="Century Gothic"/>
                <w:sz w:val="24"/>
                <w:szCs w:val="24"/>
              </w:rPr>
              <w:t xml:space="preserve"> Entiéndase por esta, la acción del personal uniformado de la Policía Nacional, que consiste en entregar un </w:t>
            </w:r>
            <w:r w:rsidRPr="002E599A">
              <w:rPr>
                <w:rFonts w:ascii="Century Gothic" w:hAnsi="Century Gothic"/>
                <w:sz w:val="24"/>
                <w:szCs w:val="24"/>
              </w:rPr>
              <w:lastRenderedPageBreak/>
              <w:t>documento oficial que contiene orden escrita o virtual para presentarse ante autoridad de Policía o cumplir medida correctiva de multa general y</w:t>
            </w:r>
            <w:r w:rsidRPr="002E599A">
              <w:rPr>
                <w:rFonts w:ascii="Century Gothic" w:hAnsi="Century Gothic"/>
                <w:bCs/>
                <w:sz w:val="24"/>
                <w:szCs w:val="24"/>
              </w:rPr>
              <w:t xml:space="preserve"> que solo puede imponerse en el momento en el que se sucede el motivo.</w:t>
            </w:r>
          </w:p>
          <w:p w14:paraId="151FD673" w14:textId="4EB386B7" w:rsidR="00A265B8" w:rsidRPr="002E599A" w:rsidRDefault="00A265B8" w:rsidP="001A5082">
            <w:pPr>
              <w:pStyle w:val="Sinespaciado"/>
              <w:jc w:val="both"/>
              <w:rPr>
                <w:rFonts w:ascii="Century Gothic" w:hAnsi="Century Gothic"/>
                <w:bCs/>
                <w:sz w:val="24"/>
                <w:szCs w:val="24"/>
              </w:rPr>
            </w:pPr>
          </w:p>
          <w:p w14:paraId="5843EC9A" w14:textId="77777777" w:rsidR="005F650F" w:rsidRPr="002E599A" w:rsidRDefault="005F650F" w:rsidP="001A5082">
            <w:pPr>
              <w:pStyle w:val="Sinespaciado"/>
              <w:jc w:val="both"/>
              <w:rPr>
                <w:rFonts w:ascii="Century Gothic" w:hAnsi="Century Gothic"/>
                <w:bCs/>
                <w:sz w:val="24"/>
                <w:szCs w:val="24"/>
              </w:rPr>
            </w:pPr>
          </w:p>
          <w:p w14:paraId="0172B9EC" w14:textId="77777777" w:rsidR="00A265B8" w:rsidRPr="002E599A" w:rsidRDefault="00A265B8" w:rsidP="001A5082">
            <w:pPr>
              <w:pStyle w:val="Sinespaciado"/>
              <w:jc w:val="both"/>
              <w:rPr>
                <w:rFonts w:ascii="Century Gothic" w:hAnsi="Century Gothic"/>
                <w:bCs/>
                <w:sz w:val="24"/>
                <w:szCs w:val="24"/>
              </w:rPr>
            </w:pPr>
            <w:r w:rsidRPr="002E599A">
              <w:rPr>
                <w:rFonts w:ascii="Century Gothic" w:hAnsi="Century Gothic"/>
                <w:bCs/>
                <w:sz w:val="24"/>
                <w:szCs w:val="24"/>
              </w:rPr>
              <w:t xml:space="preserve">Cuando el personal uniformado de la Policía Nacional, tenga conocimiento de un comportamiento contrario a la convivencia que no sea de su competencia, podrá expedir orden de comparendo para presentarse ante la autoridad competente dentro de los 5 días siguientes, para la celebración de la correspondiente audiencia. </w:t>
            </w:r>
          </w:p>
          <w:p w14:paraId="2953326E" w14:textId="00FCD994" w:rsidR="00A265B8" w:rsidRPr="002E599A" w:rsidRDefault="00A265B8" w:rsidP="001A5082">
            <w:pPr>
              <w:pStyle w:val="Sinespaciado"/>
              <w:jc w:val="both"/>
              <w:rPr>
                <w:rFonts w:ascii="Century Gothic" w:hAnsi="Century Gothic"/>
                <w:bCs/>
                <w:sz w:val="24"/>
                <w:szCs w:val="24"/>
              </w:rPr>
            </w:pPr>
          </w:p>
          <w:p w14:paraId="7F33C094" w14:textId="77777777" w:rsidR="006E0817" w:rsidRPr="002E599A" w:rsidRDefault="006E0817" w:rsidP="000C47DF">
            <w:pPr>
              <w:pStyle w:val="Sinespaciado"/>
              <w:ind w:left="708" w:hanging="708"/>
              <w:jc w:val="both"/>
              <w:rPr>
                <w:rFonts w:ascii="Century Gothic" w:hAnsi="Century Gothic"/>
                <w:bCs/>
                <w:sz w:val="24"/>
                <w:szCs w:val="24"/>
              </w:rPr>
            </w:pPr>
          </w:p>
          <w:p w14:paraId="77C2796E" w14:textId="77777777" w:rsidR="00A265B8" w:rsidRPr="002E599A" w:rsidRDefault="00A265B8" w:rsidP="001A5082">
            <w:pPr>
              <w:pStyle w:val="Sinespaciado"/>
              <w:jc w:val="both"/>
              <w:rPr>
                <w:rFonts w:ascii="Century Gothic" w:hAnsi="Century Gothic"/>
                <w:sz w:val="24"/>
                <w:szCs w:val="24"/>
              </w:rPr>
            </w:pPr>
            <w:r w:rsidRPr="002E599A">
              <w:rPr>
                <w:rFonts w:ascii="Century Gothic" w:hAnsi="Century Gothic"/>
                <w:sz w:val="24"/>
                <w:szCs w:val="24"/>
              </w:rPr>
              <w:t>En todo caso, el comparendo señalará;</w:t>
            </w:r>
          </w:p>
          <w:p w14:paraId="7AB963A3" w14:textId="77777777" w:rsidR="00A265B8" w:rsidRPr="002E599A" w:rsidRDefault="00A265B8" w:rsidP="001A5082">
            <w:pPr>
              <w:pStyle w:val="Sinespaciado"/>
              <w:jc w:val="both"/>
              <w:rPr>
                <w:rFonts w:ascii="Century Gothic" w:hAnsi="Century Gothic"/>
                <w:sz w:val="24"/>
                <w:szCs w:val="24"/>
              </w:rPr>
            </w:pPr>
          </w:p>
          <w:p w14:paraId="35305163" w14:textId="77777777" w:rsidR="00A265B8" w:rsidRPr="002E599A" w:rsidRDefault="00A265B8" w:rsidP="0090286B">
            <w:pPr>
              <w:pStyle w:val="Sinespaciado"/>
              <w:numPr>
                <w:ilvl w:val="0"/>
                <w:numId w:val="4"/>
              </w:numPr>
              <w:jc w:val="both"/>
              <w:rPr>
                <w:rFonts w:ascii="Century Gothic" w:hAnsi="Century Gothic"/>
                <w:sz w:val="24"/>
                <w:szCs w:val="24"/>
              </w:rPr>
            </w:pPr>
            <w:r w:rsidRPr="002E599A">
              <w:rPr>
                <w:rFonts w:ascii="Century Gothic" w:hAnsi="Century Gothic"/>
                <w:sz w:val="24"/>
                <w:szCs w:val="24"/>
              </w:rPr>
              <w:t xml:space="preserve">Fecha, hora y lugar de la expedición del comparendo. </w:t>
            </w:r>
          </w:p>
          <w:p w14:paraId="19AF0F78" w14:textId="77777777" w:rsidR="00A265B8" w:rsidRPr="002E599A" w:rsidRDefault="00A265B8" w:rsidP="0090286B">
            <w:pPr>
              <w:pStyle w:val="Sinespaciado"/>
              <w:numPr>
                <w:ilvl w:val="0"/>
                <w:numId w:val="4"/>
              </w:numPr>
              <w:jc w:val="both"/>
              <w:rPr>
                <w:rFonts w:ascii="Century Gothic" w:hAnsi="Century Gothic"/>
                <w:sz w:val="24"/>
                <w:szCs w:val="24"/>
              </w:rPr>
            </w:pPr>
            <w:r w:rsidRPr="002E599A">
              <w:rPr>
                <w:rFonts w:ascii="Century Gothic" w:hAnsi="Century Gothic"/>
                <w:sz w:val="24"/>
                <w:szCs w:val="24"/>
              </w:rPr>
              <w:t xml:space="preserve">Identificación del </w:t>
            </w:r>
            <w:r w:rsidRPr="002E599A">
              <w:rPr>
                <w:rFonts w:ascii="Century Gothic" w:hAnsi="Century Gothic"/>
                <w:bCs/>
                <w:sz w:val="24"/>
                <w:szCs w:val="24"/>
              </w:rPr>
              <w:t xml:space="preserve">uniformado de la Policía Nacional que lo expide. </w:t>
            </w:r>
          </w:p>
          <w:p w14:paraId="6BF13387" w14:textId="77777777" w:rsidR="00A265B8" w:rsidRPr="002E599A" w:rsidRDefault="00A265B8" w:rsidP="0090286B">
            <w:pPr>
              <w:pStyle w:val="Sinespaciado"/>
              <w:numPr>
                <w:ilvl w:val="0"/>
                <w:numId w:val="4"/>
              </w:numPr>
              <w:jc w:val="both"/>
              <w:rPr>
                <w:rFonts w:ascii="Century Gothic" w:hAnsi="Century Gothic"/>
                <w:sz w:val="24"/>
                <w:szCs w:val="24"/>
              </w:rPr>
            </w:pPr>
            <w:r w:rsidRPr="002E599A">
              <w:rPr>
                <w:rFonts w:ascii="Century Gothic" w:hAnsi="Century Gothic"/>
                <w:sz w:val="24"/>
                <w:szCs w:val="24"/>
              </w:rPr>
              <w:t xml:space="preserve">Relato sucinto de los hechos. </w:t>
            </w:r>
          </w:p>
          <w:p w14:paraId="1F52A015" w14:textId="77777777" w:rsidR="00A265B8" w:rsidRPr="002E599A" w:rsidRDefault="00A265B8" w:rsidP="0090286B">
            <w:pPr>
              <w:pStyle w:val="Sinespaciado"/>
              <w:numPr>
                <w:ilvl w:val="0"/>
                <w:numId w:val="4"/>
              </w:numPr>
              <w:jc w:val="both"/>
              <w:rPr>
                <w:rFonts w:ascii="Century Gothic" w:hAnsi="Century Gothic"/>
                <w:sz w:val="24"/>
                <w:szCs w:val="24"/>
              </w:rPr>
            </w:pPr>
            <w:r w:rsidRPr="002E599A">
              <w:rPr>
                <w:rFonts w:ascii="Century Gothic" w:hAnsi="Century Gothic"/>
                <w:bCs/>
                <w:sz w:val="24"/>
                <w:szCs w:val="24"/>
              </w:rPr>
              <w:t>Prueba o evidencia de la ocurrencia del hecho.</w:t>
            </w:r>
          </w:p>
          <w:p w14:paraId="3FD3F79B" w14:textId="77777777" w:rsidR="00A265B8" w:rsidRPr="002E599A" w:rsidRDefault="00A265B8" w:rsidP="0090286B">
            <w:pPr>
              <w:pStyle w:val="Sinespaciado"/>
              <w:numPr>
                <w:ilvl w:val="0"/>
                <w:numId w:val="4"/>
              </w:numPr>
              <w:jc w:val="both"/>
              <w:rPr>
                <w:rFonts w:ascii="Century Gothic" w:hAnsi="Century Gothic"/>
                <w:sz w:val="24"/>
                <w:szCs w:val="24"/>
              </w:rPr>
            </w:pPr>
            <w:r w:rsidRPr="002E599A">
              <w:rPr>
                <w:rFonts w:ascii="Century Gothic" w:hAnsi="Century Gothic"/>
                <w:sz w:val="24"/>
                <w:szCs w:val="24"/>
              </w:rPr>
              <w:t xml:space="preserve">El comportamiento contrario a la </w:t>
            </w:r>
            <w:r w:rsidRPr="002E599A">
              <w:rPr>
                <w:rFonts w:ascii="Century Gothic" w:hAnsi="Century Gothic"/>
                <w:sz w:val="24"/>
                <w:szCs w:val="24"/>
              </w:rPr>
              <w:lastRenderedPageBreak/>
              <w:t xml:space="preserve">convivencia y su correspondiente multa general. </w:t>
            </w:r>
          </w:p>
          <w:p w14:paraId="41CED511" w14:textId="77777777" w:rsidR="00A265B8" w:rsidRPr="002E599A" w:rsidRDefault="00A265B8" w:rsidP="0090286B">
            <w:pPr>
              <w:pStyle w:val="Sinespaciado"/>
              <w:numPr>
                <w:ilvl w:val="0"/>
                <w:numId w:val="4"/>
              </w:numPr>
              <w:jc w:val="both"/>
              <w:rPr>
                <w:rFonts w:ascii="Century Gothic" w:hAnsi="Century Gothic"/>
                <w:sz w:val="24"/>
                <w:szCs w:val="24"/>
              </w:rPr>
            </w:pPr>
            <w:r w:rsidRPr="002E599A">
              <w:rPr>
                <w:rFonts w:ascii="Century Gothic" w:hAnsi="Century Gothic"/>
                <w:bCs/>
                <w:sz w:val="24"/>
                <w:szCs w:val="24"/>
              </w:rPr>
              <w:t xml:space="preserve">Manifestación expresa por parte del infractor, de objeción o no objeción, de la medida correctiva de multa general. </w:t>
            </w:r>
          </w:p>
          <w:p w14:paraId="36D0CC43" w14:textId="77777777" w:rsidR="00A265B8" w:rsidRPr="002E599A" w:rsidRDefault="00A265B8" w:rsidP="0090286B">
            <w:pPr>
              <w:pStyle w:val="Sinespaciado"/>
              <w:numPr>
                <w:ilvl w:val="0"/>
                <w:numId w:val="4"/>
              </w:numPr>
              <w:jc w:val="both"/>
              <w:rPr>
                <w:rFonts w:ascii="Century Gothic" w:hAnsi="Century Gothic"/>
                <w:sz w:val="24"/>
                <w:szCs w:val="24"/>
              </w:rPr>
            </w:pPr>
            <w:r w:rsidRPr="002E599A">
              <w:rPr>
                <w:rFonts w:ascii="Century Gothic" w:hAnsi="Century Gothic"/>
                <w:sz w:val="24"/>
                <w:szCs w:val="24"/>
              </w:rPr>
              <w:t xml:space="preserve">Cuando se trate de multa general tipos 1 o 2, si se conmuta o no. </w:t>
            </w:r>
          </w:p>
          <w:p w14:paraId="0338ED14" w14:textId="77777777" w:rsidR="00A265B8" w:rsidRPr="002E599A" w:rsidRDefault="00A265B8" w:rsidP="0090286B">
            <w:pPr>
              <w:pStyle w:val="Sinespaciado"/>
              <w:numPr>
                <w:ilvl w:val="0"/>
                <w:numId w:val="4"/>
              </w:numPr>
              <w:jc w:val="both"/>
              <w:rPr>
                <w:rFonts w:ascii="Century Gothic" w:hAnsi="Century Gothic"/>
                <w:sz w:val="24"/>
                <w:szCs w:val="24"/>
              </w:rPr>
            </w:pPr>
            <w:r w:rsidRPr="002E599A">
              <w:rPr>
                <w:rFonts w:ascii="Century Gothic" w:hAnsi="Century Gothic"/>
                <w:bCs/>
                <w:sz w:val="24"/>
                <w:szCs w:val="24"/>
              </w:rPr>
              <w:t>Nombre, identificación y huella dactilar del infractor.</w:t>
            </w:r>
          </w:p>
          <w:p w14:paraId="39EBB75D" w14:textId="77777777" w:rsidR="00A265B8" w:rsidRPr="002E599A" w:rsidRDefault="00A265B8" w:rsidP="0090286B">
            <w:pPr>
              <w:pStyle w:val="Sinespaciado"/>
              <w:numPr>
                <w:ilvl w:val="0"/>
                <w:numId w:val="4"/>
              </w:numPr>
              <w:jc w:val="both"/>
              <w:rPr>
                <w:rFonts w:ascii="Century Gothic" w:hAnsi="Century Gothic"/>
                <w:sz w:val="24"/>
                <w:szCs w:val="24"/>
              </w:rPr>
            </w:pPr>
            <w:r w:rsidRPr="002E599A">
              <w:rPr>
                <w:rFonts w:ascii="Century Gothic" w:hAnsi="Century Gothic"/>
                <w:bCs/>
                <w:sz w:val="24"/>
                <w:szCs w:val="24"/>
              </w:rPr>
              <w:t xml:space="preserve">Dirección física, electrónica o número de teléfono celular y/o fijo del infractor.  </w:t>
            </w:r>
          </w:p>
          <w:p w14:paraId="22E62CE0" w14:textId="77777777" w:rsidR="00A265B8" w:rsidRPr="002E599A" w:rsidRDefault="00A265B8" w:rsidP="001A5082">
            <w:pPr>
              <w:pStyle w:val="Sinespaciado"/>
              <w:jc w:val="both"/>
              <w:rPr>
                <w:rFonts w:ascii="Century Gothic" w:hAnsi="Century Gothic"/>
                <w:b/>
                <w:sz w:val="24"/>
                <w:szCs w:val="24"/>
                <w:lang w:eastAsia="es-CO"/>
              </w:rPr>
            </w:pPr>
          </w:p>
          <w:p w14:paraId="73545FCB" w14:textId="77777777" w:rsidR="00A265B8" w:rsidRPr="002E599A" w:rsidRDefault="00A265B8" w:rsidP="001A5082">
            <w:pPr>
              <w:pStyle w:val="Sinespaciado"/>
              <w:jc w:val="both"/>
              <w:rPr>
                <w:rFonts w:ascii="Century Gothic" w:hAnsi="Century Gothic"/>
                <w:bCs/>
                <w:sz w:val="24"/>
                <w:szCs w:val="24"/>
                <w:lang w:eastAsia="es-CO"/>
              </w:rPr>
            </w:pPr>
            <w:r w:rsidRPr="002E599A">
              <w:rPr>
                <w:rFonts w:ascii="Century Gothic" w:hAnsi="Century Gothic"/>
                <w:b/>
                <w:sz w:val="24"/>
                <w:szCs w:val="24"/>
                <w:lang w:eastAsia="es-CO"/>
              </w:rPr>
              <w:t>PARÁGRAFO PRIMERO.</w:t>
            </w:r>
            <w:r w:rsidRPr="002E599A">
              <w:rPr>
                <w:rFonts w:ascii="Century Gothic" w:hAnsi="Century Gothic"/>
                <w:sz w:val="24"/>
                <w:szCs w:val="24"/>
                <w:lang w:eastAsia="es-CO"/>
              </w:rPr>
              <w:t xml:space="preserve"> </w:t>
            </w:r>
            <w:r w:rsidRPr="002E599A">
              <w:rPr>
                <w:rFonts w:ascii="Century Gothic" w:hAnsi="Century Gothic"/>
                <w:bCs/>
                <w:sz w:val="24"/>
                <w:szCs w:val="24"/>
                <w:lang w:eastAsia="es-CO"/>
              </w:rPr>
              <w:t xml:space="preserve">En caso de no ser posible la toma de la huella dactilar o la firma del infractor, el documento oficial de comparendo se firmará a ruego o por dos testigos. </w:t>
            </w:r>
          </w:p>
          <w:p w14:paraId="06EBE776" w14:textId="77777777" w:rsidR="00A265B8" w:rsidRPr="002E599A" w:rsidRDefault="00A265B8" w:rsidP="001A5082">
            <w:pPr>
              <w:pStyle w:val="Sinespaciado"/>
              <w:jc w:val="both"/>
              <w:rPr>
                <w:rFonts w:ascii="Century Gothic" w:hAnsi="Century Gothic"/>
                <w:bCs/>
                <w:sz w:val="24"/>
                <w:szCs w:val="24"/>
                <w:lang w:eastAsia="es-CO"/>
              </w:rPr>
            </w:pPr>
          </w:p>
          <w:p w14:paraId="231B3EF5" w14:textId="77777777" w:rsidR="00A265B8" w:rsidRPr="002E599A" w:rsidRDefault="00A265B8" w:rsidP="001A5082">
            <w:pPr>
              <w:pStyle w:val="Sinespaciado"/>
              <w:jc w:val="both"/>
              <w:rPr>
                <w:rFonts w:ascii="Century Gothic" w:hAnsi="Century Gothic"/>
                <w:bCs/>
                <w:sz w:val="24"/>
                <w:szCs w:val="24"/>
                <w:lang w:eastAsia="es-CO"/>
              </w:rPr>
            </w:pPr>
            <w:r w:rsidRPr="002E599A">
              <w:rPr>
                <w:rFonts w:ascii="Century Gothic" w:hAnsi="Century Gothic"/>
                <w:bCs/>
                <w:sz w:val="24"/>
                <w:szCs w:val="24"/>
                <w:lang w:eastAsia="es-CO"/>
              </w:rPr>
              <w:t xml:space="preserve">Si se cuenta con instrumentos biométricos para la identificación de personas, estos podrán utilizarse para tal efecto, sin perjuicio de la identificación material o física. </w:t>
            </w:r>
          </w:p>
          <w:p w14:paraId="674B1378" w14:textId="77777777" w:rsidR="00A265B8" w:rsidRPr="002E599A" w:rsidRDefault="00A265B8" w:rsidP="001A5082">
            <w:pPr>
              <w:pStyle w:val="Sinespaciado"/>
              <w:jc w:val="both"/>
              <w:rPr>
                <w:rFonts w:ascii="Century Gothic" w:hAnsi="Century Gothic"/>
                <w:bCs/>
                <w:sz w:val="24"/>
                <w:szCs w:val="24"/>
                <w:lang w:eastAsia="es-CO"/>
              </w:rPr>
            </w:pPr>
            <w:r w:rsidRPr="002E599A">
              <w:rPr>
                <w:rFonts w:ascii="Century Gothic" w:hAnsi="Century Gothic"/>
                <w:bCs/>
                <w:sz w:val="24"/>
                <w:szCs w:val="24"/>
                <w:lang w:eastAsia="es-CO"/>
              </w:rPr>
              <w:t xml:space="preserve"> </w:t>
            </w:r>
          </w:p>
          <w:p w14:paraId="4636D3F6" w14:textId="77777777" w:rsidR="00A265B8" w:rsidRPr="002E599A" w:rsidRDefault="00A265B8" w:rsidP="001A5082">
            <w:pPr>
              <w:pStyle w:val="Sinespaciado"/>
              <w:jc w:val="both"/>
              <w:rPr>
                <w:rFonts w:ascii="Century Gothic" w:hAnsi="Century Gothic"/>
                <w:sz w:val="24"/>
                <w:szCs w:val="24"/>
                <w:lang w:eastAsia="es-CO"/>
              </w:rPr>
            </w:pPr>
            <w:r w:rsidRPr="002E599A">
              <w:rPr>
                <w:rFonts w:ascii="Century Gothic" w:hAnsi="Century Gothic"/>
                <w:b/>
                <w:sz w:val="24"/>
                <w:szCs w:val="24"/>
                <w:lang w:eastAsia="es-CO"/>
              </w:rPr>
              <w:t>PARÁGRAFO SEGUNDO.</w:t>
            </w:r>
            <w:r w:rsidRPr="002E599A">
              <w:rPr>
                <w:rFonts w:ascii="Century Gothic" w:hAnsi="Century Gothic"/>
                <w:sz w:val="24"/>
                <w:szCs w:val="24"/>
                <w:lang w:eastAsia="es-CO"/>
              </w:rPr>
              <w:t xml:space="preserve"> </w:t>
            </w:r>
            <w:r w:rsidRPr="002E599A">
              <w:rPr>
                <w:rFonts w:ascii="Century Gothic" w:hAnsi="Century Gothic"/>
                <w:bCs/>
                <w:sz w:val="24"/>
                <w:szCs w:val="24"/>
                <w:lang w:eastAsia="es-CO"/>
              </w:rPr>
              <w:t xml:space="preserve">Sin perjuicio de solicitar conmutación o la objeción dentro de los términos establecidos en la Ley 1801 </w:t>
            </w:r>
            <w:r w:rsidRPr="002E599A">
              <w:rPr>
                <w:rFonts w:ascii="Century Gothic" w:hAnsi="Century Gothic"/>
                <w:bCs/>
                <w:sz w:val="24"/>
                <w:szCs w:val="24"/>
                <w:lang w:eastAsia="es-CO"/>
              </w:rPr>
              <w:lastRenderedPageBreak/>
              <w:t>de 2016, estas se podrán solicitar al momento de expedición y entrega del comparendo.</w:t>
            </w:r>
            <w:r w:rsidRPr="002E599A">
              <w:rPr>
                <w:rFonts w:ascii="Century Gothic" w:hAnsi="Century Gothic"/>
                <w:sz w:val="24"/>
                <w:szCs w:val="24"/>
                <w:lang w:eastAsia="es-CO"/>
              </w:rPr>
              <w:t xml:space="preserve"> </w:t>
            </w:r>
          </w:p>
        </w:tc>
        <w:tc>
          <w:tcPr>
            <w:tcW w:w="3402" w:type="dxa"/>
          </w:tcPr>
          <w:p w14:paraId="406E5763" w14:textId="77777777" w:rsidR="00A265B8" w:rsidRPr="002E599A" w:rsidRDefault="00A265B8" w:rsidP="001A5082">
            <w:pPr>
              <w:pStyle w:val="Sinespaciado"/>
              <w:jc w:val="both"/>
              <w:rPr>
                <w:rFonts w:ascii="Century Gothic" w:hAnsi="Century Gothic"/>
                <w:sz w:val="24"/>
                <w:szCs w:val="24"/>
              </w:rPr>
            </w:pPr>
            <w:r w:rsidRPr="002E599A">
              <w:rPr>
                <w:rFonts w:ascii="Century Gothic" w:hAnsi="Century Gothic"/>
                <w:b/>
                <w:bCs/>
                <w:sz w:val="24"/>
                <w:szCs w:val="24"/>
              </w:rPr>
              <w:lastRenderedPageBreak/>
              <w:t>ARTÍCULO 4º.</w:t>
            </w:r>
            <w:r w:rsidRPr="002E599A">
              <w:rPr>
                <w:rFonts w:ascii="Century Gothic" w:hAnsi="Century Gothic"/>
                <w:sz w:val="24"/>
                <w:szCs w:val="24"/>
              </w:rPr>
              <w:t xml:space="preserve"> Modifíquese el artículo 218 de la Ley 1801 de 2016, el cual quedara así: </w:t>
            </w:r>
          </w:p>
          <w:p w14:paraId="641B54B1" w14:textId="77777777" w:rsidR="00A265B8" w:rsidRPr="002E599A" w:rsidRDefault="00A265B8" w:rsidP="001A5082">
            <w:pPr>
              <w:pStyle w:val="Sinespaciado"/>
              <w:jc w:val="both"/>
              <w:rPr>
                <w:rFonts w:ascii="Century Gothic" w:hAnsi="Century Gothic"/>
                <w:sz w:val="24"/>
                <w:szCs w:val="24"/>
              </w:rPr>
            </w:pPr>
          </w:p>
          <w:p w14:paraId="078D0171" w14:textId="66001ABC" w:rsidR="00A265B8" w:rsidRPr="002E599A" w:rsidRDefault="00A265B8" w:rsidP="001A5082">
            <w:pPr>
              <w:pStyle w:val="Sinespaciado"/>
              <w:jc w:val="both"/>
              <w:rPr>
                <w:rFonts w:ascii="Century Gothic" w:hAnsi="Century Gothic"/>
                <w:bCs/>
                <w:sz w:val="24"/>
                <w:szCs w:val="24"/>
              </w:rPr>
            </w:pPr>
            <w:r w:rsidRPr="002E599A">
              <w:rPr>
                <w:rFonts w:ascii="Century Gothic" w:hAnsi="Century Gothic"/>
                <w:b/>
                <w:bCs/>
                <w:sz w:val="24"/>
                <w:szCs w:val="24"/>
              </w:rPr>
              <w:t>ARTÍCULO 218. Definición de orden de comparendo.</w:t>
            </w:r>
            <w:r w:rsidRPr="002E599A">
              <w:rPr>
                <w:rFonts w:ascii="Century Gothic" w:hAnsi="Century Gothic"/>
                <w:sz w:val="24"/>
                <w:szCs w:val="24"/>
              </w:rPr>
              <w:t> Entiéndase por esta, la acción de</w:t>
            </w:r>
            <w:r w:rsidR="00F2380A" w:rsidRPr="002E599A">
              <w:rPr>
                <w:rFonts w:ascii="Century Gothic" w:hAnsi="Century Gothic"/>
                <w:sz w:val="24"/>
                <w:szCs w:val="24"/>
              </w:rPr>
              <w:t xml:space="preserve"> </w:t>
            </w:r>
            <w:r w:rsidR="00F2380A" w:rsidRPr="002E599A">
              <w:rPr>
                <w:rFonts w:ascii="Century Gothic" w:hAnsi="Century Gothic"/>
                <w:b/>
                <w:sz w:val="24"/>
                <w:szCs w:val="24"/>
                <w:u w:val="single"/>
              </w:rPr>
              <w:t>las autoridades de Policía</w:t>
            </w:r>
            <w:r w:rsidR="00F2380A" w:rsidRPr="002E599A">
              <w:rPr>
                <w:rFonts w:ascii="Century Gothic" w:hAnsi="Century Gothic"/>
                <w:sz w:val="24"/>
                <w:szCs w:val="24"/>
                <w:u w:val="single"/>
              </w:rPr>
              <w:t xml:space="preserve"> </w:t>
            </w:r>
            <w:r w:rsidR="00F2380A" w:rsidRPr="002E599A">
              <w:rPr>
                <w:rFonts w:ascii="Century Gothic" w:hAnsi="Century Gothic"/>
                <w:b/>
                <w:sz w:val="24"/>
                <w:szCs w:val="24"/>
                <w:u w:val="single"/>
              </w:rPr>
              <w:t>o</w:t>
            </w:r>
            <w:r w:rsidR="00F2380A" w:rsidRPr="002E599A">
              <w:rPr>
                <w:rFonts w:ascii="Century Gothic" w:hAnsi="Century Gothic"/>
                <w:sz w:val="24"/>
                <w:szCs w:val="24"/>
              </w:rPr>
              <w:t xml:space="preserve"> </w:t>
            </w:r>
            <w:r w:rsidR="00F2380A" w:rsidRPr="002E599A">
              <w:rPr>
                <w:rFonts w:ascii="Century Gothic" w:hAnsi="Century Gothic"/>
                <w:b/>
                <w:sz w:val="24"/>
                <w:szCs w:val="24"/>
                <w:u w:val="single"/>
              </w:rPr>
              <w:t>e</w:t>
            </w:r>
            <w:r w:rsidRPr="002E599A">
              <w:rPr>
                <w:rFonts w:ascii="Century Gothic" w:hAnsi="Century Gothic"/>
                <w:sz w:val="24"/>
                <w:szCs w:val="24"/>
              </w:rPr>
              <w:t xml:space="preserve">l personal uniformado de la Policía Nacional, que </w:t>
            </w:r>
            <w:r w:rsidRPr="002E599A">
              <w:rPr>
                <w:rFonts w:ascii="Century Gothic" w:hAnsi="Century Gothic"/>
                <w:sz w:val="24"/>
                <w:szCs w:val="24"/>
              </w:rPr>
              <w:lastRenderedPageBreak/>
              <w:t>consiste en entregar un documento oficial que contiene orden escrita o virtual para presentarse ante autoridad de Policía o cumplir medida correctiva de multa general y</w:t>
            </w:r>
            <w:r w:rsidRPr="002E599A">
              <w:rPr>
                <w:rFonts w:ascii="Century Gothic" w:hAnsi="Century Gothic"/>
                <w:bCs/>
                <w:sz w:val="24"/>
                <w:szCs w:val="24"/>
              </w:rPr>
              <w:t xml:space="preserve"> que solo puede imponerse en el momento en el que se sucede el motivo.</w:t>
            </w:r>
          </w:p>
          <w:p w14:paraId="477CF82F" w14:textId="77777777" w:rsidR="00A265B8" w:rsidRPr="002E599A" w:rsidRDefault="00A265B8" w:rsidP="001A5082">
            <w:pPr>
              <w:pStyle w:val="Sinespaciado"/>
              <w:jc w:val="both"/>
              <w:rPr>
                <w:rFonts w:ascii="Century Gothic" w:hAnsi="Century Gothic"/>
                <w:bCs/>
                <w:sz w:val="24"/>
                <w:szCs w:val="24"/>
              </w:rPr>
            </w:pPr>
          </w:p>
          <w:p w14:paraId="2049FC64" w14:textId="5DEC7218" w:rsidR="00A265B8" w:rsidRPr="002E599A" w:rsidRDefault="00A265B8" w:rsidP="001A5082">
            <w:pPr>
              <w:pStyle w:val="Sinespaciado"/>
              <w:jc w:val="both"/>
              <w:rPr>
                <w:rFonts w:ascii="Century Gothic" w:hAnsi="Century Gothic"/>
                <w:bCs/>
                <w:sz w:val="24"/>
                <w:szCs w:val="24"/>
              </w:rPr>
            </w:pPr>
            <w:r w:rsidRPr="002E599A">
              <w:rPr>
                <w:rFonts w:ascii="Century Gothic" w:hAnsi="Century Gothic"/>
                <w:bCs/>
                <w:sz w:val="24"/>
                <w:szCs w:val="24"/>
              </w:rPr>
              <w:t xml:space="preserve">Cuando </w:t>
            </w:r>
            <w:r w:rsidR="005F650F" w:rsidRPr="002E599A">
              <w:rPr>
                <w:rFonts w:ascii="Century Gothic" w:hAnsi="Century Gothic"/>
                <w:b/>
                <w:sz w:val="24"/>
                <w:szCs w:val="24"/>
                <w:u w:val="single"/>
              </w:rPr>
              <w:t>las autoridades de Policía</w:t>
            </w:r>
            <w:r w:rsidR="005F650F" w:rsidRPr="002E599A">
              <w:rPr>
                <w:rFonts w:ascii="Century Gothic" w:hAnsi="Century Gothic"/>
                <w:sz w:val="24"/>
                <w:szCs w:val="24"/>
                <w:u w:val="single"/>
              </w:rPr>
              <w:t xml:space="preserve"> </w:t>
            </w:r>
            <w:r w:rsidR="005F650F" w:rsidRPr="002E599A">
              <w:rPr>
                <w:rFonts w:ascii="Century Gothic" w:hAnsi="Century Gothic"/>
                <w:b/>
                <w:sz w:val="24"/>
                <w:szCs w:val="24"/>
                <w:u w:val="single"/>
              </w:rPr>
              <w:t>o</w:t>
            </w:r>
            <w:r w:rsidR="005F650F" w:rsidRPr="002E599A">
              <w:rPr>
                <w:rFonts w:ascii="Century Gothic" w:hAnsi="Century Gothic"/>
                <w:sz w:val="24"/>
                <w:szCs w:val="24"/>
              </w:rPr>
              <w:t xml:space="preserve"> el personal uniformado de la Policía Nacional</w:t>
            </w:r>
            <w:r w:rsidRPr="002E599A">
              <w:rPr>
                <w:rFonts w:ascii="Century Gothic" w:hAnsi="Century Gothic"/>
                <w:bCs/>
                <w:sz w:val="24"/>
                <w:szCs w:val="24"/>
              </w:rPr>
              <w:t xml:space="preserve">, tenga conocimiento de un comportamiento contrario a la convivencia que no sea de su competencia, podrá expedir orden de comparendo para presentarse ante la autoridad competente dentro de los 5 días siguientes, para la celebración de la correspondiente audiencia. </w:t>
            </w:r>
          </w:p>
          <w:p w14:paraId="51644F96" w14:textId="77777777" w:rsidR="00A265B8" w:rsidRPr="002E599A" w:rsidRDefault="00A265B8" w:rsidP="001A5082">
            <w:pPr>
              <w:pStyle w:val="Sinespaciado"/>
              <w:jc w:val="both"/>
              <w:rPr>
                <w:rFonts w:ascii="Century Gothic" w:hAnsi="Century Gothic"/>
                <w:bCs/>
                <w:sz w:val="24"/>
                <w:szCs w:val="24"/>
              </w:rPr>
            </w:pPr>
          </w:p>
          <w:p w14:paraId="104DFD5E" w14:textId="77777777" w:rsidR="00A265B8" w:rsidRPr="002E599A" w:rsidRDefault="00A265B8" w:rsidP="001A5082">
            <w:pPr>
              <w:pStyle w:val="Sinespaciado"/>
              <w:jc w:val="both"/>
              <w:rPr>
                <w:rFonts w:ascii="Century Gothic" w:hAnsi="Century Gothic"/>
                <w:sz w:val="24"/>
                <w:szCs w:val="24"/>
              </w:rPr>
            </w:pPr>
            <w:r w:rsidRPr="002E599A">
              <w:rPr>
                <w:rFonts w:ascii="Century Gothic" w:hAnsi="Century Gothic"/>
                <w:sz w:val="24"/>
                <w:szCs w:val="24"/>
              </w:rPr>
              <w:t xml:space="preserve">En todo caso, el comparendo </w:t>
            </w:r>
            <w:proofErr w:type="gramStart"/>
            <w:r w:rsidRPr="002E599A">
              <w:rPr>
                <w:rFonts w:ascii="Century Gothic" w:hAnsi="Century Gothic"/>
                <w:sz w:val="24"/>
                <w:szCs w:val="24"/>
              </w:rPr>
              <w:t>señalará:</w:t>
            </w:r>
            <w:r w:rsidRPr="002E599A">
              <w:rPr>
                <w:rFonts w:ascii="Century Gothic" w:hAnsi="Century Gothic"/>
                <w:b/>
                <w:strike/>
                <w:sz w:val="24"/>
                <w:szCs w:val="24"/>
              </w:rPr>
              <w:t>;</w:t>
            </w:r>
            <w:proofErr w:type="gramEnd"/>
            <w:r w:rsidRPr="002E599A">
              <w:rPr>
                <w:rFonts w:ascii="Century Gothic" w:hAnsi="Century Gothic"/>
                <w:sz w:val="24"/>
                <w:szCs w:val="24"/>
              </w:rPr>
              <w:t xml:space="preserve"> </w:t>
            </w:r>
          </w:p>
          <w:p w14:paraId="1AFDCAC1" w14:textId="77777777" w:rsidR="00A265B8" w:rsidRPr="002E599A" w:rsidRDefault="00A265B8" w:rsidP="001A5082">
            <w:pPr>
              <w:pStyle w:val="Sinespaciado"/>
              <w:jc w:val="both"/>
              <w:rPr>
                <w:rFonts w:ascii="Century Gothic" w:hAnsi="Century Gothic"/>
                <w:sz w:val="24"/>
                <w:szCs w:val="24"/>
              </w:rPr>
            </w:pPr>
          </w:p>
          <w:p w14:paraId="15580C28" w14:textId="77777777" w:rsidR="00A265B8" w:rsidRPr="002E599A" w:rsidRDefault="00A265B8" w:rsidP="0090286B">
            <w:pPr>
              <w:pStyle w:val="Sinespaciado"/>
              <w:numPr>
                <w:ilvl w:val="0"/>
                <w:numId w:val="5"/>
              </w:numPr>
              <w:jc w:val="both"/>
              <w:rPr>
                <w:rFonts w:ascii="Century Gothic" w:hAnsi="Century Gothic"/>
                <w:sz w:val="24"/>
                <w:szCs w:val="24"/>
              </w:rPr>
            </w:pPr>
            <w:r w:rsidRPr="002E599A">
              <w:rPr>
                <w:rFonts w:ascii="Century Gothic" w:hAnsi="Century Gothic"/>
                <w:sz w:val="24"/>
                <w:szCs w:val="24"/>
              </w:rPr>
              <w:t xml:space="preserve">Fecha, hora y lugar de la expedición del comparendo. </w:t>
            </w:r>
          </w:p>
          <w:p w14:paraId="6DD71D4A" w14:textId="77777777" w:rsidR="00A265B8" w:rsidRPr="002E599A" w:rsidRDefault="00A265B8" w:rsidP="0090286B">
            <w:pPr>
              <w:pStyle w:val="Sinespaciado"/>
              <w:numPr>
                <w:ilvl w:val="0"/>
                <w:numId w:val="5"/>
              </w:numPr>
              <w:jc w:val="both"/>
              <w:rPr>
                <w:rFonts w:ascii="Century Gothic" w:hAnsi="Century Gothic"/>
                <w:sz w:val="24"/>
                <w:szCs w:val="24"/>
              </w:rPr>
            </w:pPr>
            <w:r w:rsidRPr="002E599A">
              <w:rPr>
                <w:rFonts w:ascii="Century Gothic" w:hAnsi="Century Gothic"/>
                <w:sz w:val="24"/>
                <w:szCs w:val="24"/>
              </w:rPr>
              <w:t xml:space="preserve">Identificación del </w:t>
            </w:r>
            <w:r w:rsidRPr="002E599A">
              <w:rPr>
                <w:rFonts w:ascii="Century Gothic" w:hAnsi="Century Gothic"/>
                <w:bCs/>
                <w:sz w:val="24"/>
                <w:szCs w:val="24"/>
              </w:rPr>
              <w:t xml:space="preserve">uniformado de la Policía Nacional que lo expide. </w:t>
            </w:r>
          </w:p>
          <w:p w14:paraId="708B9A03" w14:textId="77777777" w:rsidR="00A265B8" w:rsidRPr="002E599A" w:rsidRDefault="00A265B8" w:rsidP="0090286B">
            <w:pPr>
              <w:pStyle w:val="Sinespaciado"/>
              <w:numPr>
                <w:ilvl w:val="0"/>
                <w:numId w:val="5"/>
              </w:numPr>
              <w:jc w:val="both"/>
              <w:rPr>
                <w:rFonts w:ascii="Century Gothic" w:hAnsi="Century Gothic"/>
                <w:sz w:val="24"/>
                <w:szCs w:val="24"/>
              </w:rPr>
            </w:pPr>
            <w:r w:rsidRPr="002E599A">
              <w:rPr>
                <w:rFonts w:ascii="Century Gothic" w:hAnsi="Century Gothic"/>
                <w:sz w:val="24"/>
                <w:szCs w:val="24"/>
              </w:rPr>
              <w:t xml:space="preserve">Relato sucinto de los hechos. </w:t>
            </w:r>
          </w:p>
          <w:p w14:paraId="36A0684A" w14:textId="77777777" w:rsidR="00A265B8" w:rsidRPr="002E599A" w:rsidRDefault="00A265B8" w:rsidP="0090286B">
            <w:pPr>
              <w:pStyle w:val="Sinespaciado"/>
              <w:numPr>
                <w:ilvl w:val="0"/>
                <w:numId w:val="5"/>
              </w:numPr>
              <w:jc w:val="both"/>
              <w:rPr>
                <w:rFonts w:ascii="Century Gothic" w:hAnsi="Century Gothic"/>
                <w:sz w:val="24"/>
                <w:szCs w:val="24"/>
              </w:rPr>
            </w:pPr>
            <w:r w:rsidRPr="002E599A">
              <w:rPr>
                <w:rFonts w:ascii="Century Gothic" w:hAnsi="Century Gothic"/>
                <w:bCs/>
                <w:sz w:val="24"/>
                <w:szCs w:val="24"/>
              </w:rPr>
              <w:t>Prueba o evidencia de la ocurrencia del hecho.</w:t>
            </w:r>
          </w:p>
          <w:p w14:paraId="42CDBAD2" w14:textId="77777777" w:rsidR="00A265B8" w:rsidRPr="002E599A" w:rsidRDefault="00A265B8" w:rsidP="0090286B">
            <w:pPr>
              <w:pStyle w:val="Sinespaciado"/>
              <w:numPr>
                <w:ilvl w:val="0"/>
                <w:numId w:val="5"/>
              </w:numPr>
              <w:jc w:val="both"/>
              <w:rPr>
                <w:rFonts w:ascii="Century Gothic" w:hAnsi="Century Gothic"/>
                <w:sz w:val="24"/>
                <w:szCs w:val="24"/>
              </w:rPr>
            </w:pPr>
            <w:r w:rsidRPr="002E599A">
              <w:rPr>
                <w:rFonts w:ascii="Century Gothic" w:hAnsi="Century Gothic"/>
                <w:sz w:val="24"/>
                <w:szCs w:val="24"/>
              </w:rPr>
              <w:t xml:space="preserve">El comportamiento contrario a la </w:t>
            </w:r>
            <w:r w:rsidRPr="002E599A">
              <w:rPr>
                <w:rFonts w:ascii="Century Gothic" w:hAnsi="Century Gothic"/>
                <w:sz w:val="24"/>
                <w:szCs w:val="24"/>
              </w:rPr>
              <w:lastRenderedPageBreak/>
              <w:t xml:space="preserve">convivencia y su correspondiente multa general. </w:t>
            </w:r>
          </w:p>
          <w:p w14:paraId="6984DF41" w14:textId="77777777" w:rsidR="00A265B8" w:rsidRPr="002E599A" w:rsidRDefault="00A265B8" w:rsidP="0090286B">
            <w:pPr>
              <w:pStyle w:val="Sinespaciado"/>
              <w:numPr>
                <w:ilvl w:val="0"/>
                <w:numId w:val="5"/>
              </w:numPr>
              <w:jc w:val="both"/>
              <w:rPr>
                <w:rFonts w:ascii="Century Gothic" w:hAnsi="Century Gothic"/>
                <w:sz w:val="24"/>
                <w:szCs w:val="24"/>
              </w:rPr>
            </w:pPr>
            <w:r w:rsidRPr="002E599A">
              <w:rPr>
                <w:rFonts w:ascii="Century Gothic" w:hAnsi="Century Gothic"/>
                <w:bCs/>
                <w:sz w:val="24"/>
                <w:szCs w:val="24"/>
              </w:rPr>
              <w:t xml:space="preserve">Manifestación expresa por parte del infractor, de objeción o no objeción, de la medida correctiva de multa general. </w:t>
            </w:r>
          </w:p>
          <w:p w14:paraId="2975C011" w14:textId="77777777" w:rsidR="00A265B8" w:rsidRPr="002E599A" w:rsidRDefault="00A265B8" w:rsidP="0090286B">
            <w:pPr>
              <w:pStyle w:val="Sinespaciado"/>
              <w:numPr>
                <w:ilvl w:val="0"/>
                <w:numId w:val="5"/>
              </w:numPr>
              <w:jc w:val="both"/>
              <w:rPr>
                <w:rFonts w:ascii="Century Gothic" w:hAnsi="Century Gothic"/>
                <w:sz w:val="24"/>
                <w:szCs w:val="24"/>
              </w:rPr>
            </w:pPr>
            <w:r w:rsidRPr="002E599A">
              <w:rPr>
                <w:rFonts w:ascii="Century Gothic" w:hAnsi="Century Gothic"/>
                <w:sz w:val="24"/>
                <w:szCs w:val="24"/>
              </w:rPr>
              <w:t xml:space="preserve">Cuando se trate de multa general tipos 1 o 2, si se conmuta o no. </w:t>
            </w:r>
          </w:p>
          <w:p w14:paraId="255624E5" w14:textId="77777777" w:rsidR="00A265B8" w:rsidRPr="002E599A" w:rsidRDefault="00A265B8" w:rsidP="0090286B">
            <w:pPr>
              <w:pStyle w:val="Sinespaciado"/>
              <w:numPr>
                <w:ilvl w:val="0"/>
                <w:numId w:val="5"/>
              </w:numPr>
              <w:jc w:val="both"/>
              <w:rPr>
                <w:rFonts w:ascii="Century Gothic" w:hAnsi="Century Gothic"/>
                <w:sz w:val="24"/>
                <w:szCs w:val="24"/>
              </w:rPr>
            </w:pPr>
            <w:r w:rsidRPr="002E599A">
              <w:rPr>
                <w:rFonts w:ascii="Century Gothic" w:hAnsi="Century Gothic"/>
                <w:bCs/>
                <w:sz w:val="24"/>
                <w:szCs w:val="24"/>
              </w:rPr>
              <w:t>Nombre, identificación y huella dactilar del infractor.</w:t>
            </w:r>
          </w:p>
          <w:p w14:paraId="74D21B10" w14:textId="77777777" w:rsidR="00A265B8" w:rsidRPr="002E599A" w:rsidRDefault="00A265B8" w:rsidP="0090286B">
            <w:pPr>
              <w:pStyle w:val="Sinespaciado"/>
              <w:numPr>
                <w:ilvl w:val="0"/>
                <w:numId w:val="5"/>
              </w:numPr>
              <w:jc w:val="both"/>
              <w:rPr>
                <w:rFonts w:ascii="Century Gothic" w:hAnsi="Century Gothic"/>
                <w:sz w:val="24"/>
                <w:szCs w:val="24"/>
              </w:rPr>
            </w:pPr>
            <w:r w:rsidRPr="002E599A">
              <w:rPr>
                <w:rFonts w:ascii="Century Gothic" w:hAnsi="Century Gothic"/>
                <w:bCs/>
                <w:sz w:val="24"/>
                <w:szCs w:val="24"/>
              </w:rPr>
              <w:t xml:space="preserve">Dirección física, electrónica o número de teléfono celular y/o fijo del infractor.  </w:t>
            </w:r>
          </w:p>
          <w:p w14:paraId="3B6525A8" w14:textId="77777777" w:rsidR="00A265B8" w:rsidRPr="002E599A" w:rsidRDefault="00A265B8" w:rsidP="001A5082">
            <w:pPr>
              <w:pStyle w:val="Sinespaciado"/>
              <w:jc w:val="both"/>
              <w:rPr>
                <w:rFonts w:ascii="Century Gothic" w:hAnsi="Century Gothic"/>
                <w:sz w:val="24"/>
                <w:szCs w:val="24"/>
                <w:lang w:eastAsia="es-CO"/>
              </w:rPr>
            </w:pPr>
          </w:p>
          <w:p w14:paraId="326266CA" w14:textId="77777777" w:rsidR="00A265B8" w:rsidRPr="002E599A" w:rsidRDefault="00A265B8" w:rsidP="001A5082">
            <w:pPr>
              <w:pStyle w:val="Sinespaciado"/>
              <w:jc w:val="both"/>
              <w:rPr>
                <w:rFonts w:ascii="Century Gothic" w:hAnsi="Century Gothic"/>
                <w:bCs/>
                <w:sz w:val="24"/>
                <w:szCs w:val="24"/>
                <w:lang w:eastAsia="es-CO"/>
              </w:rPr>
            </w:pPr>
            <w:r w:rsidRPr="002E599A">
              <w:rPr>
                <w:rFonts w:ascii="Century Gothic" w:hAnsi="Century Gothic"/>
                <w:b/>
                <w:sz w:val="24"/>
                <w:szCs w:val="24"/>
                <w:lang w:eastAsia="es-CO"/>
              </w:rPr>
              <w:t>PARÁGRAFO PRIMERO.</w:t>
            </w:r>
            <w:r w:rsidRPr="002E599A">
              <w:rPr>
                <w:rFonts w:ascii="Century Gothic" w:hAnsi="Century Gothic"/>
                <w:sz w:val="24"/>
                <w:szCs w:val="24"/>
                <w:lang w:eastAsia="es-CO"/>
              </w:rPr>
              <w:t xml:space="preserve"> </w:t>
            </w:r>
            <w:r w:rsidRPr="002E599A">
              <w:rPr>
                <w:rFonts w:ascii="Century Gothic" w:hAnsi="Century Gothic"/>
                <w:bCs/>
                <w:sz w:val="24"/>
                <w:szCs w:val="24"/>
                <w:lang w:eastAsia="es-CO"/>
              </w:rPr>
              <w:t xml:space="preserve">En caso de no ser posible la toma de la huella dactilar o la firma del infractor, el documento oficial de comparendo se firmará a ruego o por dos testigos. </w:t>
            </w:r>
          </w:p>
          <w:p w14:paraId="040E152D" w14:textId="77777777" w:rsidR="00A265B8" w:rsidRPr="002E599A" w:rsidRDefault="00A265B8" w:rsidP="001A5082">
            <w:pPr>
              <w:pStyle w:val="Sinespaciado"/>
              <w:jc w:val="both"/>
              <w:rPr>
                <w:rFonts w:ascii="Century Gothic" w:hAnsi="Century Gothic"/>
                <w:bCs/>
                <w:sz w:val="24"/>
                <w:szCs w:val="24"/>
                <w:lang w:eastAsia="es-CO"/>
              </w:rPr>
            </w:pPr>
          </w:p>
          <w:p w14:paraId="2B4EFEE5" w14:textId="77777777" w:rsidR="00A265B8" w:rsidRPr="002E599A" w:rsidRDefault="00A265B8" w:rsidP="001A5082">
            <w:pPr>
              <w:pStyle w:val="Sinespaciado"/>
              <w:jc w:val="both"/>
              <w:rPr>
                <w:rFonts w:ascii="Century Gothic" w:hAnsi="Century Gothic"/>
                <w:bCs/>
                <w:sz w:val="24"/>
                <w:szCs w:val="24"/>
                <w:lang w:eastAsia="es-CO"/>
              </w:rPr>
            </w:pPr>
            <w:r w:rsidRPr="002E599A">
              <w:rPr>
                <w:rFonts w:ascii="Century Gothic" w:hAnsi="Century Gothic"/>
                <w:bCs/>
                <w:sz w:val="24"/>
                <w:szCs w:val="24"/>
                <w:lang w:eastAsia="es-CO"/>
              </w:rPr>
              <w:t xml:space="preserve">Si se cuenta con instrumentos biométricos para la identificación de personas, estos podrán utilizarse para tal efecto, sin perjuicio de la identificación material o física. </w:t>
            </w:r>
          </w:p>
          <w:p w14:paraId="10955CBA" w14:textId="77777777" w:rsidR="00A265B8" w:rsidRPr="002E599A" w:rsidRDefault="00A265B8" w:rsidP="001A5082">
            <w:pPr>
              <w:pStyle w:val="Sinespaciado"/>
              <w:jc w:val="both"/>
              <w:rPr>
                <w:rFonts w:ascii="Century Gothic" w:hAnsi="Century Gothic"/>
                <w:bCs/>
                <w:sz w:val="24"/>
                <w:szCs w:val="24"/>
                <w:lang w:eastAsia="es-CO"/>
              </w:rPr>
            </w:pPr>
            <w:r w:rsidRPr="002E599A">
              <w:rPr>
                <w:rFonts w:ascii="Century Gothic" w:hAnsi="Century Gothic"/>
                <w:bCs/>
                <w:sz w:val="24"/>
                <w:szCs w:val="24"/>
                <w:lang w:eastAsia="es-CO"/>
              </w:rPr>
              <w:t xml:space="preserve"> </w:t>
            </w:r>
          </w:p>
          <w:p w14:paraId="4D1314A0" w14:textId="77777777" w:rsidR="00A265B8" w:rsidRPr="002E599A" w:rsidRDefault="00A265B8" w:rsidP="001A5082">
            <w:pPr>
              <w:jc w:val="both"/>
              <w:rPr>
                <w:rFonts w:ascii="Century Gothic" w:hAnsi="Century Gothic"/>
                <w:sz w:val="24"/>
                <w:szCs w:val="24"/>
              </w:rPr>
            </w:pPr>
            <w:r w:rsidRPr="002E599A">
              <w:rPr>
                <w:rFonts w:ascii="Century Gothic" w:hAnsi="Century Gothic"/>
                <w:b/>
                <w:sz w:val="24"/>
                <w:szCs w:val="24"/>
                <w:lang w:eastAsia="es-CO"/>
              </w:rPr>
              <w:t>PARÁGRAFO SEGUNDO.</w:t>
            </w:r>
            <w:r w:rsidRPr="002E599A">
              <w:rPr>
                <w:rFonts w:ascii="Century Gothic" w:hAnsi="Century Gothic"/>
                <w:sz w:val="24"/>
                <w:szCs w:val="24"/>
                <w:lang w:eastAsia="es-CO"/>
              </w:rPr>
              <w:t xml:space="preserve"> </w:t>
            </w:r>
            <w:r w:rsidRPr="002E599A">
              <w:rPr>
                <w:rFonts w:ascii="Century Gothic" w:hAnsi="Century Gothic"/>
                <w:bCs/>
                <w:sz w:val="24"/>
                <w:szCs w:val="24"/>
                <w:lang w:eastAsia="es-CO"/>
              </w:rPr>
              <w:t xml:space="preserve">Sin perjuicio de solicitar conmutación o la objeción dentro de los términos establecidos en la Ley 1801 </w:t>
            </w:r>
            <w:r w:rsidRPr="002E599A">
              <w:rPr>
                <w:rFonts w:ascii="Century Gothic" w:hAnsi="Century Gothic"/>
                <w:bCs/>
                <w:sz w:val="24"/>
                <w:szCs w:val="24"/>
                <w:lang w:eastAsia="es-CO"/>
              </w:rPr>
              <w:lastRenderedPageBreak/>
              <w:t>de 2016, estas se podrán solicitar al momento de expedición y entrega del comparendo.</w:t>
            </w:r>
          </w:p>
        </w:tc>
        <w:tc>
          <w:tcPr>
            <w:tcW w:w="2029" w:type="dxa"/>
          </w:tcPr>
          <w:p w14:paraId="700B1BC8" w14:textId="77777777" w:rsidR="00A265B8" w:rsidRPr="002E599A" w:rsidRDefault="00A265B8" w:rsidP="001A5082">
            <w:pPr>
              <w:jc w:val="both"/>
              <w:rPr>
                <w:rFonts w:ascii="Century Gothic" w:hAnsi="Century Gothic"/>
                <w:sz w:val="24"/>
                <w:szCs w:val="24"/>
              </w:rPr>
            </w:pPr>
            <w:r w:rsidRPr="002E599A">
              <w:rPr>
                <w:rFonts w:ascii="Century Gothic" w:hAnsi="Century Gothic"/>
                <w:sz w:val="24"/>
                <w:szCs w:val="24"/>
              </w:rPr>
              <w:lastRenderedPageBreak/>
              <w:t>- Se modifica el título a minúscula para uniformidad.</w:t>
            </w:r>
          </w:p>
          <w:p w14:paraId="7535C9CE" w14:textId="77777777" w:rsidR="00A265B8" w:rsidRPr="002E599A" w:rsidRDefault="00A265B8" w:rsidP="001A5082">
            <w:pPr>
              <w:jc w:val="both"/>
              <w:rPr>
                <w:rFonts w:ascii="Century Gothic" w:hAnsi="Century Gothic"/>
                <w:sz w:val="24"/>
                <w:szCs w:val="24"/>
              </w:rPr>
            </w:pPr>
            <w:r w:rsidRPr="002E599A">
              <w:rPr>
                <w:rFonts w:ascii="Century Gothic" w:hAnsi="Century Gothic"/>
                <w:sz w:val="24"/>
                <w:szCs w:val="24"/>
              </w:rPr>
              <w:t>- Se modifica un signo de puntuación.</w:t>
            </w:r>
          </w:p>
          <w:p w14:paraId="2B8BD14F" w14:textId="0910C200" w:rsidR="00A265B8" w:rsidRPr="002E599A" w:rsidRDefault="00A265B8" w:rsidP="001A5082">
            <w:pPr>
              <w:jc w:val="both"/>
              <w:rPr>
                <w:rFonts w:ascii="Century Gothic" w:hAnsi="Century Gothic"/>
                <w:sz w:val="24"/>
                <w:szCs w:val="24"/>
              </w:rPr>
            </w:pPr>
          </w:p>
          <w:p w14:paraId="3EC54B4C" w14:textId="77777777" w:rsidR="00AC31D3" w:rsidRPr="002E599A" w:rsidRDefault="00AC31D3" w:rsidP="00AC31D3">
            <w:pPr>
              <w:jc w:val="both"/>
              <w:rPr>
                <w:rFonts w:ascii="Century Gothic" w:hAnsi="Century Gothic"/>
                <w:sz w:val="24"/>
                <w:szCs w:val="24"/>
              </w:rPr>
            </w:pPr>
            <w:r w:rsidRPr="002E599A">
              <w:rPr>
                <w:rFonts w:ascii="Century Gothic" w:hAnsi="Century Gothic"/>
                <w:sz w:val="24"/>
                <w:szCs w:val="24"/>
              </w:rPr>
              <w:t xml:space="preserve">- Se incluye el término “las autoridades de Policía” para </w:t>
            </w:r>
            <w:r w:rsidRPr="002E599A">
              <w:rPr>
                <w:rFonts w:ascii="Century Gothic" w:hAnsi="Century Gothic"/>
                <w:sz w:val="24"/>
                <w:szCs w:val="24"/>
              </w:rPr>
              <w:lastRenderedPageBreak/>
              <w:t>unificar conceptos con los que ya incluye el Código, pues no se pueden limitar estas funciones solo a los uniformados sino a la Policía en general.</w:t>
            </w:r>
          </w:p>
          <w:p w14:paraId="62EF1C8A" w14:textId="77777777" w:rsidR="00AC31D3" w:rsidRPr="002E599A" w:rsidRDefault="00AC31D3" w:rsidP="001A5082">
            <w:pPr>
              <w:jc w:val="both"/>
              <w:rPr>
                <w:rFonts w:ascii="Century Gothic" w:hAnsi="Century Gothic"/>
                <w:sz w:val="24"/>
                <w:szCs w:val="24"/>
              </w:rPr>
            </w:pPr>
          </w:p>
          <w:p w14:paraId="2DE985B6" w14:textId="77777777" w:rsidR="00A265B8" w:rsidRPr="002E599A" w:rsidRDefault="00A265B8" w:rsidP="001A5082">
            <w:pPr>
              <w:jc w:val="both"/>
              <w:rPr>
                <w:rFonts w:ascii="Century Gothic" w:hAnsi="Century Gothic"/>
                <w:sz w:val="24"/>
                <w:szCs w:val="24"/>
              </w:rPr>
            </w:pPr>
          </w:p>
          <w:p w14:paraId="72BB71ED" w14:textId="77777777" w:rsidR="00A265B8" w:rsidRPr="002E599A" w:rsidRDefault="00A265B8" w:rsidP="001A5082">
            <w:pPr>
              <w:jc w:val="both"/>
              <w:rPr>
                <w:rFonts w:ascii="Century Gothic" w:hAnsi="Century Gothic"/>
                <w:sz w:val="24"/>
                <w:szCs w:val="24"/>
              </w:rPr>
            </w:pPr>
          </w:p>
          <w:p w14:paraId="1C0E96FF" w14:textId="77777777" w:rsidR="00A265B8" w:rsidRPr="002E599A" w:rsidRDefault="00A265B8" w:rsidP="001A5082">
            <w:pPr>
              <w:rPr>
                <w:rFonts w:ascii="Century Gothic" w:hAnsi="Century Gothic"/>
                <w:sz w:val="24"/>
                <w:szCs w:val="24"/>
              </w:rPr>
            </w:pPr>
          </w:p>
        </w:tc>
      </w:tr>
      <w:tr w:rsidR="00A265B8" w:rsidRPr="002E599A" w14:paraId="3A6C8D55" w14:textId="77777777" w:rsidTr="001A5082">
        <w:tc>
          <w:tcPr>
            <w:tcW w:w="3397" w:type="dxa"/>
          </w:tcPr>
          <w:p w14:paraId="44E7CAE4" w14:textId="77777777" w:rsidR="00A265B8" w:rsidRPr="002E599A" w:rsidRDefault="00A265B8" w:rsidP="001A5082">
            <w:pPr>
              <w:pStyle w:val="Sinespaciado"/>
              <w:jc w:val="both"/>
              <w:rPr>
                <w:rFonts w:ascii="Century Gothic" w:hAnsi="Century Gothic"/>
                <w:b/>
                <w:bCs/>
                <w:sz w:val="24"/>
                <w:szCs w:val="24"/>
              </w:rPr>
            </w:pPr>
            <w:r w:rsidRPr="002E599A">
              <w:rPr>
                <w:rFonts w:ascii="Century Gothic" w:hAnsi="Century Gothic"/>
                <w:b/>
                <w:sz w:val="24"/>
                <w:szCs w:val="24"/>
                <w:lang w:eastAsia="es-CO"/>
              </w:rPr>
              <w:lastRenderedPageBreak/>
              <w:t>ARTÍCULO 5°. VIGENCIA Y DEROGATORIAS.</w:t>
            </w:r>
            <w:r w:rsidRPr="002E599A">
              <w:rPr>
                <w:rFonts w:ascii="Century Gothic" w:hAnsi="Century Gothic"/>
                <w:sz w:val="24"/>
                <w:szCs w:val="24"/>
                <w:lang w:eastAsia="es-CO"/>
              </w:rPr>
              <w:t xml:space="preserve"> La presente ley rige a partir de su promulgación y deroga las disposiciones que le sean contrarias.</w:t>
            </w:r>
          </w:p>
        </w:tc>
        <w:tc>
          <w:tcPr>
            <w:tcW w:w="3402" w:type="dxa"/>
          </w:tcPr>
          <w:p w14:paraId="0B5F738F" w14:textId="10C40165" w:rsidR="00A265B8" w:rsidRPr="002E599A" w:rsidRDefault="00A265B8" w:rsidP="001A5082">
            <w:pPr>
              <w:jc w:val="both"/>
              <w:rPr>
                <w:rFonts w:ascii="Century Gothic" w:hAnsi="Century Gothic"/>
                <w:sz w:val="24"/>
                <w:szCs w:val="24"/>
              </w:rPr>
            </w:pPr>
            <w:r w:rsidRPr="002E599A">
              <w:rPr>
                <w:rFonts w:ascii="Century Gothic" w:hAnsi="Century Gothic"/>
                <w:b/>
                <w:sz w:val="24"/>
                <w:szCs w:val="24"/>
                <w:lang w:eastAsia="es-CO"/>
              </w:rPr>
              <w:t xml:space="preserve">ARTÍCULO 5°. </w:t>
            </w:r>
            <w:r w:rsidR="002E599A" w:rsidRPr="002E599A">
              <w:rPr>
                <w:rFonts w:ascii="Century Gothic" w:hAnsi="Century Gothic"/>
                <w:b/>
                <w:sz w:val="24"/>
                <w:szCs w:val="24"/>
                <w:lang w:eastAsia="es-CO"/>
              </w:rPr>
              <w:t>Vigencia y derogatorias</w:t>
            </w:r>
            <w:r w:rsidRPr="002E599A">
              <w:rPr>
                <w:rFonts w:ascii="Century Gothic" w:hAnsi="Century Gothic"/>
                <w:b/>
                <w:sz w:val="24"/>
                <w:szCs w:val="24"/>
                <w:lang w:eastAsia="es-CO"/>
              </w:rPr>
              <w:t>.</w:t>
            </w:r>
            <w:r w:rsidRPr="002E599A">
              <w:rPr>
                <w:rFonts w:ascii="Century Gothic" w:hAnsi="Century Gothic"/>
                <w:sz w:val="24"/>
                <w:szCs w:val="24"/>
                <w:lang w:eastAsia="es-CO"/>
              </w:rPr>
              <w:t xml:space="preserve"> La presente ley rige a partir de su promulgación y deroga las disposiciones que le sean contrarias.</w:t>
            </w:r>
          </w:p>
        </w:tc>
        <w:tc>
          <w:tcPr>
            <w:tcW w:w="2029" w:type="dxa"/>
          </w:tcPr>
          <w:p w14:paraId="36DA27B1" w14:textId="77777777" w:rsidR="002E599A" w:rsidRPr="002E599A" w:rsidRDefault="002E599A" w:rsidP="002E599A">
            <w:pPr>
              <w:jc w:val="both"/>
              <w:rPr>
                <w:rFonts w:ascii="Century Gothic" w:hAnsi="Century Gothic"/>
                <w:sz w:val="24"/>
                <w:szCs w:val="24"/>
              </w:rPr>
            </w:pPr>
            <w:r w:rsidRPr="002E599A">
              <w:rPr>
                <w:rFonts w:ascii="Century Gothic" w:hAnsi="Century Gothic"/>
                <w:sz w:val="24"/>
                <w:szCs w:val="24"/>
              </w:rPr>
              <w:t>- Se modifica el título a minúscula para uniformidad.</w:t>
            </w:r>
          </w:p>
          <w:p w14:paraId="67E0E98C" w14:textId="50F08990" w:rsidR="00A265B8" w:rsidRPr="002E599A" w:rsidRDefault="00A265B8" w:rsidP="001A5082">
            <w:pPr>
              <w:jc w:val="both"/>
              <w:rPr>
                <w:rFonts w:ascii="Century Gothic" w:hAnsi="Century Gothic"/>
                <w:sz w:val="24"/>
                <w:szCs w:val="24"/>
              </w:rPr>
            </w:pPr>
          </w:p>
        </w:tc>
      </w:tr>
    </w:tbl>
    <w:p w14:paraId="68CB6115" w14:textId="5D584FCC" w:rsidR="00AE5CC5" w:rsidRPr="002E599A" w:rsidRDefault="00AE5CC5" w:rsidP="00BD0101">
      <w:pPr>
        <w:spacing w:line="240" w:lineRule="auto"/>
        <w:jc w:val="both"/>
        <w:rPr>
          <w:rFonts w:ascii="Century Gothic" w:hAnsi="Century Gothic" w:cs="Arial"/>
          <w:b/>
          <w:sz w:val="24"/>
          <w:szCs w:val="24"/>
        </w:rPr>
      </w:pPr>
    </w:p>
    <w:p w14:paraId="3DAEC468" w14:textId="0CC32B4A" w:rsidR="00ED5E3F" w:rsidRPr="002E599A" w:rsidRDefault="00ED5E3F" w:rsidP="0090286B">
      <w:pPr>
        <w:pStyle w:val="Textodeglobo"/>
        <w:numPr>
          <w:ilvl w:val="0"/>
          <w:numId w:val="1"/>
        </w:numPr>
        <w:rPr>
          <w:rFonts w:ascii="Century Gothic" w:hAnsi="Century Gothic" w:cs="Arial"/>
          <w:b/>
          <w:bCs/>
          <w:sz w:val="24"/>
          <w:szCs w:val="24"/>
        </w:rPr>
      </w:pPr>
      <w:r w:rsidRPr="002E599A">
        <w:rPr>
          <w:rFonts w:ascii="Century Gothic" w:hAnsi="Century Gothic" w:cs="Arial"/>
          <w:b/>
          <w:bCs/>
          <w:sz w:val="24"/>
          <w:szCs w:val="24"/>
        </w:rPr>
        <w:t>PROPOSICIÓN.</w:t>
      </w:r>
    </w:p>
    <w:p w14:paraId="36607DBD" w14:textId="77777777" w:rsidR="00FF7F04" w:rsidRPr="002E599A" w:rsidRDefault="00FF7F04" w:rsidP="00FF7F04">
      <w:pPr>
        <w:pStyle w:val="Textodeglobo"/>
        <w:ind w:left="1080"/>
        <w:rPr>
          <w:rFonts w:ascii="Century Gothic" w:hAnsi="Century Gothic" w:cs="Arial"/>
          <w:b/>
          <w:bCs/>
          <w:sz w:val="24"/>
          <w:szCs w:val="24"/>
        </w:rPr>
      </w:pPr>
    </w:p>
    <w:p w14:paraId="73F8A906" w14:textId="41E72EA6" w:rsidR="0017283A" w:rsidRPr="002E599A" w:rsidRDefault="00450D90" w:rsidP="00FF7F04">
      <w:pPr>
        <w:pStyle w:val="Textodeglobo"/>
        <w:jc w:val="both"/>
        <w:rPr>
          <w:rFonts w:ascii="Century Gothic" w:hAnsi="Century Gothic" w:cs="Arial"/>
          <w:i/>
          <w:iCs/>
          <w:sz w:val="24"/>
          <w:szCs w:val="24"/>
        </w:rPr>
      </w:pPr>
      <w:r w:rsidRPr="002E599A">
        <w:rPr>
          <w:rFonts w:ascii="Century Gothic" w:hAnsi="Century Gothic" w:cs="Arial"/>
          <w:sz w:val="24"/>
          <w:szCs w:val="24"/>
        </w:rPr>
        <w:t xml:space="preserve">Con fundamente en las anteriores consideraciones, </w:t>
      </w:r>
      <w:r w:rsidR="008F03C1" w:rsidRPr="002E599A">
        <w:rPr>
          <w:rFonts w:ascii="Century Gothic" w:hAnsi="Century Gothic" w:cs="Arial"/>
          <w:sz w:val="24"/>
          <w:szCs w:val="24"/>
        </w:rPr>
        <w:t>presento</w:t>
      </w:r>
      <w:r w:rsidRPr="002E599A">
        <w:rPr>
          <w:rFonts w:ascii="Century Gothic" w:hAnsi="Century Gothic" w:cs="Arial"/>
          <w:sz w:val="24"/>
          <w:szCs w:val="24"/>
        </w:rPr>
        <w:t xml:space="preserve"> </w:t>
      </w:r>
      <w:r w:rsidRPr="002E599A">
        <w:rPr>
          <w:rFonts w:ascii="Century Gothic" w:hAnsi="Century Gothic" w:cs="Arial"/>
          <w:b/>
          <w:bCs/>
          <w:sz w:val="24"/>
          <w:szCs w:val="24"/>
        </w:rPr>
        <w:t>PONENCIA POSI</w:t>
      </w:r>
      <w:r w:rsidR="0001496F" w:rsidRPr="002E599A">
        <w:rPr>
          <w:rFonts w:ascii="Century Gothic" w:hAnsi="Century Gothic" w:cs="Arial"/>
          <w:b/>
          <w:bCs/>
          <w:sz w:val="24"/>
          <w:szCs w:val="24"/>
        </w:rPr>
        <w:t>T</w:t>
      </w:r>
      <w:r w:rsidRPr="002E599A">
        <w:rPr>
          <w:rFonts w:ascii="Century Gothic" w:hAnsi="Century Gothic" w:cs="Arial"/>
          <w:b/>
          <w:bCs/>
          <w:sz w:val="24"/>
          <w:szCs w:val="24"/>
        </w:rPr>
        <w:t>IVA</w:t>
      </w:r>
      <w:r w:rsidRPr="002E599A">
        <w:rPr>
          <w:rFonts w:ascii="Century Gothic" w:hAnsi="Century Gothic" w:cs="Arial"/>
          <w:sz w:val="24"/>
          <w:szCs w:val="24"/>
        </w:rPr>
        <w:t xml:space="preserve"> y de manera respetuosa </w:t>
      </w:r>
      <w:r w:rsidR="008F03C1" w:rsidRPr="002E599A">
        <w:rPr>
          <w:rFonts w:ascii="Century Gothic" w:hAnsi="Century Gothic" w:cs="Arial"/>
          <w:sz w:val="24"/>
          <w:szCs w:val="24"/>
        </w:rPr>
        <w:t>solicito</w:t>
      </w:r>
      <w:r w:rsidRPr="002E599A">
        <w:rPr>
          <w:rFonts w:ascii="Century Gothic" w:hAnsi="Century Gothic" w:cs="Arial"/>
          <w:sz w:val="24"/>
          <w:szCs w:val="24"/>
        </w:rPr>
        <w:t xml:space="preserve"> a la Comisión Primera Constitucional de la Cámara de Representantes dar </w:t>
      </w:r>
      <w:r w:rsidR="00BF71B9" w:rsidRPr="002E599A">
        <w:rPr>
          <w:rFonts w:ascii="Century Gothic" w:hAnsi="Century Gothic" w:cs="Arial"/>
          <w:sz w:val="24"/>
          <w:szCs w:val="24"/>
        </w:rPr>
        <w:t>p</w:t>
      </w:r>
      <w:r w:rsidRPr="002E599A">
        <w:rPr>
          <w:rFonts w:ascii="Century Gothic" w:hAnsi="Century Gothic" w:cs="Arial"/>
          <w:sz w:val="24"/>
          <w:szCs w:val="24"/>
        </w:rPr>
        <w:t xml:space="preserve">rimer </w:t>
      </w:r>
      <w:r w:rsidR="00BF71B9" w:rsidRPr="002E599A">
        <w:rPr>
          <w:rFonts w:ascii="Century Gothic" w:hAnsi="Century Gothic" w:cs="Arial"/>
          <w:sz w:val="24"/>
          <w:szCs w:val="24"/>
        </w:rPr>
        <w:t>d</w:t>
      </w:r>
      <w:r w:rsidRPr="002E599A">
        <w:rPr>
          <w:rFonts w:ascii="Century Gothic" w:hAnsi="Century Gothic" w:cs="Arial"/>
          <w:sz w:val="24"/>
          <w:szCs w:val="24"/>
        </w:rPr>
        <w:t xml:space="preserve">ebate </w:t>
      </w:r>
      <w:r w:rsidR="0017283A" w:rsidRPr="002E599A">
        <w:rPr>
          <w:rFonts w:ascii="Century Gothic" w:hAnsi="Century Gothic" w:cs="Arial"/>
          <w:sz w:val="24"/>
          <w:szCs w:val="24"/>
        </w:rPr>
        <w:t xml:space="preserve">al Proyecto de </w:t>
      </w:r>
      <w:r w:rsidR="008F03C1" w:rsidRPr="002E599A">
        <w:rPr>
          <w:rFonts w:ascii="Century Gothic" w:hAnsi="Century Gothic" w:cs="Arial"/>
          <w:sz w:val="24"/>
          <w:szCs w:val="24"/>
        </w:rPr>
        <w:t>Ley</w:t>
      </w:r>
      <w:r w:rsidR="0090126B" w:rsidRPr="002E599A">
        <w:rPr>
          <w:rFonts w:ascii="Century Gothic" w:hAnsi="Century Gothic" w:cs="Arial"/>
          <w:sz w:val="24"/>
          <w:szCs w:val="24"/>
        </w:rPr>
        <w:t xml:space="preserve"> </w:t>
      </w:r>
      <w:r w:rsidR="0017283A" w:rsidRPr="002E599A">
        <w:rPr>
          <w:rFonts w:ascii="Century Gothic" w:hAnsi="Century Gothic" w:cs="Arial"/>
          <w:sz w:val="24"/>
          <w:szCs w:val="24"/>
        </w:rPr>
        <w:t xml:space="preserve">No. </w:t>
      </w:r>
      <w:r w:rsidR="00961643" w:rsidRPr="002E599A">
        <w:rPr>
          <w:rFonts w:ascii="Century Gothic" w:hAnsi="Century Gothic" w:cs="Arial"/>
          <w:sz w:val="24"/>
          <w:szCs w:val="24"/>
        </w:rPr>
        <w:t>087 de 2024 Cámara “</w:t>
      </w:r>
      <w:r w:rsidR="00961643" w:rsidRPr="002E599A">
        <w:rPr>
          <w:rFonts w:ascii="Century Gothic" w:hAnsi="Century Gothic" w:cs="Arial"/>
          <w:bCs/>
          <w:i/>
          <w:iCs/>
          <w:sz w:val="24"/>
          <w:szCs w:val="24"/>
        </w:rPr>
        <w:t xml:space="preserve">Por medio de la cual se modifica la ley 1801 de 2016, a fin de definir el alcance del comparendo de </w:t>
      </w:r>
      <w:r w:rsidR="00961643" w:rsidRPr="002E599A">
        <w:rPr>
          <w:rFonts w:ascii="Century Gothic" w:hAnsi="Century Gothic" w:cs="Arial"/>
          <w:i/>
          <w:iCs/>
          <w:sz w:val="24"/>
          <w:szCs w:val="24"/>
        </w:rPr>
        <w:t>convivencia</w:t>
      </w:r>
      <w:r w:rsidR="00961643" w:rsidRPr="002E599A">
        <w:rPr>
          <w:rFonts w:ascii="Century Gothic" w:hAnsi="Century Gothic" w:cs="Arial"/>
          <w:bCs/>
          <w:i/>
          <w:iCs/>
          <w:sz w:val="24"/>
          <w:szCs w:val="24"/>
        </w:rPr>
        <w:t xml:space="preserve"> y la multa general</w:t>
      </w:r>
      <w:r w:rsidR="00961643" w:rsidRPr="002E599A">
        <w:rPr>
          <w:rFonts w:ascii="Century Gothic" w:hAnsi="Century Gothic" w:cs="Arial"/>
          <w:sz w:val="24"/>
          <w:szCs w:val="24"/>
        </w:rPr>
        <w:t>”</w:t>
      </w:r>
      <w:r w:rsidR="001E065A" w:rsidRPr="002E599A">
        <w:rPr>
          <w:rFonts w:ascii="Century Gothic" w:hAnsi="Century Gothic" w:cs="Arial"/>
          <w:sz w:val="24"/>
          <w:szCs w:val="24"/>
        </w:rPr>
        <w:t>, conforme al texto propuesto.</w:t>
      </w:r>
      <w:r w:rsidR="0090126B" w:rsidRPr="002E599A">
        <w:rPr>
          <w:rFonts w:ascii="Century Gothic" w:hAnsi="Century Gothic" w:cs="Arial"/>
          <w:sz w:val="24"/>
          <w:szCs w:val="24"/>
        </w:rPr>
        <w:t xml:space="preserve"> </w:t>
      </w:r>
    </w:p>
    <w:p w14:paraId="4572302C" w14:textId="6C33087E" w:rsidR="00F24831" w:rsidRPr="002E599A" w:rsidRDefault="00F24831" w:rsidP="00FF7F04">
      <w:pPr>
        <w:pStyle w:val="Textodeglobo"/>
        <w:rPr>
          <w:rFonts w:ascii="Century Gothic" w:hAnsi="Century Gothic" w:cs="Arial"/>
          <w:sz w:val="24"/>
          <w:szCs w:val="24"/>
        </w:rPr>
      </w:pPr>
    </w:p>
    <w:p w14:paraId="7ECA824D" w14:textId="5908ABE4" w:rsidR="00F24831" w:rsidRPr="002E599A" w:rsidRDefault="00BF71B9" w:rsidP="00FF7F04">
      <w:pPr>
        <w:pStyle w:val="Textodeglobo"/>
        <w:rPr>
          <w:rFonts w:ascii="Century Gothic" w:hAnsi="Century Gothic" w:cs="Arial"/>
          <w:sz w:val="24"/>
          <w:szCs w:val="24"/>
        </w:rPr>
      </w:pPr>
      <w:r w:rsidRPr="002E599A">
        <w:rPr>
          <w:rFonts w:ascii="Century Gothic" w:hAnsi="Century Gothic" w:cs="Arial"/>
          <w:sz w:val="24"/>
          <w:szCs w:val="24"/>
        </w:rPr>
        <w:t>Atentamente.</w:t>
      </w:r>
    </w:p>
    <w:p w14:paraId="3CB73128" w14:textId="5AE59183" w:rsidR="00CA7CF8" w:rsidRPr="002E599A" w:rsidRDefault="00CA7CF8" w:rsidP="00FF7F04">
      <w:pPr>
        <w:pStyle w:val="Textodeglobo"/>
        <w:rPr>
          <w:rFonts w:ascii="Century Gothic" w:hAnsi="Century Gothic" w:cs="Arial"/>
          <w:sz w:val="24"/>
          <w:szCs w:val="24"/>
        </w:rPr>
      </w:pPr>
    </w:p>
    <w:p w14:paraId="340C4175" w14:textId="5537EA70" w:rsidR="00CA7CF8" w:rsidRPr="002E599A" w:rsidRDefault="00CA7CF8" w:rsidP="00FF7F04">
      <w:pPr>
        <w:pStyle w:val="Textodeglobo"/>
        <w:rPr>
          <w:rFonts w:ascii="Century Gothic" w:hAnsi="Century Gothic" w:cs="Arial"/>
          <w:sz w:val="24"/>
          <w:szCs w:val="24"/>
        </w:rPr>
      </w:pPr>
    </w:p>
    <w:p w14:paraId="5D29A8B9" w14:textId="223A997A" w:rsidR="00CA7CF8" w:rsidRPr="002E599A" w:rsidRDefault="00CA7CF8" w:rsidP="00FF7F04">
      <w:pPr>
        <w:pStyle w:val="Textodeglobo"/>
        <w:rPr>
          <w:rFonts w:ascii="Century Gothic" w:hAnsi="Century Gothic" w:cs="Arial"/>
          <w:sz w:val="24"/>
          <w:szCs w:val="24"/>
        </w:rPr>
      </w:pPr>
    </w:p>
    <w:p w14:paraId="3D1E8FBF" w14:textId="77777777" w:rsidR="00CA7CF8" w:rsidRPr="002E599A" w:rsidRDefault="00CA7CF8" w:rsidP="00FF7F04">
      <w:pPr>
        <w:pStyle w:val="Textodeglobo"/>
        <w:rPr>
          <w:rFonts w:ascii="Century Gothic" w:hAnsi="Century Gothic" w:cs="Arial"/>
          <w:sz w:val="24"/>
          <w:szCs w:val="24"/>
        </w:rPr>
      </w:pPr>
    </w:p>
    <w:p w14:paraId="41E46F4B" w14:textId="77777777" w:rsidR="009F64F0" w:rsidRPr="002E599A" w:rsidRDefault="009F64F0" w:rsidP="00FF7F04">
      <w:pPr>
        <w:pStyle w:val="Textodeglobo"/>
        <w:rPr>
          <w:rFonts w:ascii="Century Gothic" w:hAnsi="Century Gothic" w:cs="Arial"/>
          <w:sz w:val="24"/>
          <w:szCs w:val="24"/>
        </w:rPr>
      </w:pPr>
    </w:p>
    <w:p w14:paraId="61F4FE42" w14:textId="77777777" w:rsidR="00AE5CC5" w:rsidRPr="002E599A" w:rsidRDefault="00607202" w:rsidP="00EA7CD0">
      <w:pPr>
        <w:pStyle w:val="Textodeglobo"/>
        <w:rPr>
          <w:rFonts w:ascii="Century Gothic" w:hAnsi="Century Gothic" w:cs="Arial"/>
          <w:sz w:val="24"/>
          <w:szCs w:val="24"/>
        </w:rPr>
      </w:pPr>
      <w:r w:rsidRPr="002E599A">
        <w:rPr>
          <w:rFonts w:ascii="Century Gothic" w:hAnsi="Century Gothic" w:cs="Arial"/>
          <w:b/>
          <w:bCs/>
          <w:sz w:val="24"/>
          <w:szCs w:val="24"/>
        </w:rPr>
        <w:t>JUAN CARLOS WILLS OSPINA</w:t>
      </w:r>
      <w:r w:rsidR="00FF7F04" w:rsidRPr="002E599A">
        <w:rPr>
          <w:rFonts w:ascii="Century Gothic" w:hAnsi="Century Gothic" w:cs="Arial"/>
          <w:b/>
          <w:bCs/>
          <w:sz w:val="24"/>
          <w:szCs w:val="24"/>
        </w:rPr>
        <w:tab/>
      </w:r>
      <w:r w:rsidR="00FF7F04" w:rsidRPr="002E599A">
        <w:rPr>
          <w:rFonts w:ascii="Century Gothic" w:hAnsi="Century Gothic" w:cs="Arial"/>
          <w:b/>
          <w:bCs/>
          <w:sz w:val="24"/>
          <w:szCs w:val="24"/>
        </w:rPr>
        <w:tab/>
      </w:r>
      <w:r w:rsidR="00FF7F04" w:rsidRPr="002E599A">
        <w:rPr>
          <w:rFonts w:ascii="Century Gothic" w:hAnsi="Century Gothic" w:cs="Arial"/>
          <w:b/>
          <w:bCs/>
          <w:sz w:val="24"/>
          <w:szCs w:val="24"/>
        </w:rPr>
        <w:tab/>
      </w:r>
      <w:r w:rsidRPr="002E599A">
        <w:rPr>
          <w:rFonts w:ascii="Century Gothic" w:hAnsi="Century Gothic" w:cs="Arial"/>
          <w:b/>
          <w:bCs/>
          <w:sz w:val="24"/>
          <w:szCs w:val="24"/>
        </w:rPr>
        <w:br/>
      </w:r>
      <w:r w:rsidR="0025418B" w:rsidRPr="002E599A">
        <w:rPr>
          <w:rFonts w:ascii="Century Gothic" w:hAnsi="Century Gothic" w:cs="Arial"/>
          <w:sz w:val="24"/>
          <w:szCs w:val="24"/>
        </w:rPr>
        <w:t>Representante a la Cámara</w:t>
      </w:r>
      <w:r w:rsidRPr="002E599A">
        <w:rPr>
          <w:rFonts w:ascii="Century Gothic" w:hAnsi="Century Gothic" w:cs="Arial"/>
          <w:sz w:val="24"/>
          <w:szCs w:val="24"/>
        </w:rPr>
        <w:t xml:space="preserve">       </w:t>
      </w:r>
    </w:p>
    <w:p w14:paraId="1D137DF6" w14:textId="77777777" w:rsidR="00AE5CC5" w:rsidRPr="002E599A" w:rsidRDefault="00AE5CC5" w:rsidP="00EA7CD0">
      <w:pPr>
        <w:pStyle w:val="Textodeglobo"/>
        <w:rPr>
          <w:rFonts w:ascii="Century Gothic" w:hAnsi="Century Gothic" w:cs="Arial"/>
          <w:sz w:val="24"/>
          <w:szCs w:val="24"/>
        </w:rPr>
      </w:pPr>
    </w:p>
    <w:p w14:paraId="56A27169" w14:textId="77777777" w:rsidR="00AE5CC5" w:rsidRPr="002E599A" w:rsidRDefault="00AE5CC5" w:rsidP="00EA7CD0">
      <w:pPr>
        <w:pStyle w:val="Textodeglobo"/>
        <w:rPr>
          <w:rFonts w:ascii="Century Gothic" w:hAnsi="Century Gothic" w:cs="Arial"/>
          <w:sz w:val="24"/>
          <w:szCs w:val="24"/>
        </w:rPr>
      </w:pPr>
    </w:p>
    <w:p w14:paraId="74C72DEC" w14:textId="77777777" w:rsidR="00AE5CC5" w:rsidRPr="002E599A" w:rsidRDefault="00AE5CC5" w:rsidP="00EA7CD0">
      <w:pPr>
        <w:pStyle w:val="Textodeglobo"/>
        <w:rPr>
          <w:rFonts w:ascii="Century Gothic" w:hAnsi="Century Gothic" w:cs="Arial"/>
          <w:sz w:val="24"/>
          <w:szCs w:val="24"/>
        </w:rPr>
      </w:pPr>
    </w:p>
    <w:p w14:paraId="78AD6C9F" w14:textId="77777777" w:rsidR="00AE5CC5" w:rsidRPr="002E599A" w:rsidRDefault="00AE5CC5" w:rsidP="00EA7CD0">
      <w:pPr>
        <w:pStyle w:val="Textodeglobo"/>
        <w:rPr>
          <w:rFonts w:ascii="Century Gothic" w:hAnsi="Century Gothic" w:cs="Arial"/>
          <w:sz w:val="24"/>
          <w:szCs w:val="24"/>
        </w:rPr>
      </w:pPr>
    </w:p>
    <w:p w14:paraId="4B31EF68" w14:textId="77777777" w:rsidR="00AE5CC5" w:rsidRPr="002E599A" w:rsidRDefault="00AE5CC5" w:rsidP="00EA7CD0">
      <w:pPr>
        <w:pStyle w:val="Textodeglobo"/>
        <w:rPr>
          <w:rFonts w:ascii="Century Gothic" w:hAnsi="Century Gothic" w:cs="Arial"/>
          <w:sz w:val="24"/>
          <w:szCs w:val="24"/>
        </w:rPr>
      </w:pPr>
    </w:p>
    <w:p w14:paraId="65DCBC75" w14:textId="77777777" w:rsidR="00AE5CC5" w:rsidRPr="002E599A" w:rsidRDefault="00AE5CC5" w:rsidP="00EA7CD0">
      <w:pPr>
        <w:pStyle w:val="Textodeglobo"/>
        <w:rPr>
          <w:rFonts w:ascii="Century Gothic" w:hAnsi="Century Gothic" w:cs="Arial"/>
          <w:sz w:val="24"/>
          <w:szCs w:val="24"/>
        </w:rPr>
      </w:pPr>
    </w:p>
    <w:p w14:paraId="2FC4F55F" w14:textId="77777777" w:rsidR="00AE5CC5" w:rsidRPr="002E599A" w:rsidRDefault="00AE5CC5" w:rsidP="00EA7CD0">
      <w:pPr>
        <w:pStyle w:val="Textodeglobo"/>
        <w:rPr>
          <w:rFonts w:ascii="Century Gothic" w:hAnsi="Century Gothic" w:cs="Arial"/>
          <w:sz w:val="24"/>
          <w:szCs w:val="24"/>
        </w:rPr>
      </w:pPr>
    </w:p>
    <w:p w14:paraId="2D366719" w14:textId="77777777" w:rsidR="00567751" w:rsidRPr="002E599A" w:rsidRDefault="00567751" w:rsidP="00EA7CD0">
      <w:pPr>
        <w:pStyle w:val="Textodeglobo"/>
        <w:rPr>
          <w:rFonts w:ascii="Century Gothic" w:hAnsi="Century Gothic" w:cs="Arial"/>
          <w:sz w:val="24"/>
          <w:szCs w:val="24"/>
        </w:rPr>
      </w:pPr>
    </w:p>
    <w:p w14:paraId="67EB5907" w14:textId="77777777" w:rsidR="00567751" w:rsidRPr="002E599A" w:rsidRDefault="00567751" w:rsidP="00EA7CD0">
      <w:pPr>
        <w:pStyle w:val="Textodeglobo"/>
        <w:rPr>
          <w:rFonts w:ascii="Century Gothic" w:hAnsi="Century Gothic" w:cs="Arial"/>
          <w:sz w:val="24"/>
          <w:szCs w:val="24"/>
        </w:rPr>
      </w:pPr>
    </w:p>
    <w:p w14:paraId="416A9203" w14:textId="77777777" w:rsidR="00567751" w:rsidRPr="002E599A" w:rsidRDefault="00567751" w:rsidP="00EA7CD0">
      <w:pPr>
        <w:pStyle w:val="Textodeglobo"/>
        <w:rPr>
          <w:rFonts w:ascii="Century Gothic" w:hAnsi="Century Gothic" w:cs="Arial"/>
          <w:sz w:val="24"/>
          <w:szCs w:val="24"/>
        </w:rPr>
      </w:pPr>
    </w:p>
    <w:p w14:paraId="5FE943F6" w14:textId="77777777" w:rsidR="00567751" w:rsidRPr="002E599A" w:rsidRDefault="00567751" w:rsidP="00EA7CD0">
      <w:pPr>
        <w:pStyle w:val="Textodeglobo"/>
        <w:rPr>
          <w:rFonts w:ascii="Century Gothic" w:hAnsi="Century Gothic" w:cs="Arial"/>
          <w:sz w:val="24"/>
          <w:szCs w:val="24"/>
        </w:rPr>
      </w:pPr>
    </w:p>
    <w:p w14:paraId="2BFA690E" w14:textId="77777777" w:rsidR="00AE5CC5" w:rsidRPr="002E599A" w:rsidRDefault="00AE5CC5" w:rsidP="00EA7CD0">
      <w:pPr>
        <w:pStyle w:val="Textodeglobo"/>
        <w:rPr>
          <w:rFonts w:ascii="Century Gothic" w:hAnsi="Century Gothic" w:cs="Arial"/>
          <w:sz w:val="24"/>
          <w:szCs w:val="24"/>
        </w:rPr>
      </w:pPr>
    </w:p>
    <w:p w14:paraId="7C095E37" w14:textId="77777777" w:rsidR="00AE5CC5" w:rsidRPr="002E599A" w:rsidRDefault="00AE5CC5" w:rsidP="00EA7CD0">
      <w:pPr>
        <w:pStyle w:val="Textodeglobo"/>
        <w:rPr>
          <w:rFonts w:ascii="Century Gothic" w:hAnsi="Century Gothic" w:cs="Arial"/>
          <w:sz w:val="24"/>
          <w:szCs w:val="24"/>
        </w:rPr>
      </w:pPr>
    </w:p>
    <w:p w14:paraId="3EC457A9" w14:textId="7B4B7DDB" w:rsidR="00FF7F04" w:rsidRPr="002E599A" w:rsidRDefault="00FF7F04" w:rsidP="00EA7CD0">
      <w:pPr>
        <w:pStyle w:val="Textodeglobo"/>
        <w:rPr>
          <w:rFonts w:ascii="Century Gothic" w:hAnsi="Century Gothic" w:cs="Arial"/>
          <w:sz w:val="24"/>
          <w:szCs w:val="24"/>
        </w:rPr>
      </w:pPr>
    </w:p>
    <w:p w14:paraId="1A28391D" w14:textId="623E7E51" w:rsidR="006066AF" w:rsidRPr="002E599A" w:rsidRDefault="006066AF" w:rsidP="00EA7CD0">
      <w:pPr>
        <w:pStyle w:val="Textodeglobo"/>
        <w:rPr>
          <w:rFonts w:ascii="Century Gothic" w:hAnsi="Century Gothic" w:cs="Arial"/>
          <w:sz w:val="24"/>
          <w:szCs w:val="24"/>
        </w:rPr>
      </w:pPr>
    </w:p>
    <w:p w14:paraId="1280E4D6" w14:textId="2572E619" w:rsidR="006066AF" w:rsidRPr="002E599A" w:rsidRDefault="006066AF" w:rsidP="00EA7CD0">
      <w:pPr>
        <w:pStyle w:val="Textodeglobo"/>
        <w:rPr>
          <w:rFonts w:ascii="Century Gothic" w:hAnsi="Century Gothic" w:cs="Arial"/>
          <w:sz w:val="24"/>
          <w:szCs w:val="24"/>
        </w:rPr>
      </w:pPr>
    </w:p>
    <w:p w14:paraId="43F2207A" w14:textId="7E220BD8" w:rsidR="006066AF" w:rsidRPr="002E599A" w:rsidRDefault="006066AF" w:rsidP="00EA7CD0">
      <w:pPr>
        <w:pStyle w:val="Textodeglobo"/>
        <w:rPr>
          <w:rFonts w:ascii="Century Gothic" w:hAnsi="Century Gothic" w:cs="Arial"/>
          <w:sz w:val="24"/>
          <w:szCs w:val="24"/>
        </w:rPr>
      </w:pPr>
    </w:p>
    <w:p w14:paraId="7B2D6709" w14:textId="6CCB75A7" w:rsidR="006066AF" w:rsidRDefault="006066AF" w:rsidP="00EA7CD0">
      <w:pPr>
        <w:pStyle w:val="Textodeglobo"/>
        <w:rPr>
          <w:rFonts w:ascii="Century Gothic" w:hAnsi="Century Gothic" w:cs="Arial"/>
          <w:sz w:val="24"/>
          <w:szCs w:val="24"/>
        </w:rPr>
      </w:pPr>
    </w:p>
    <w:p w14:paraId="546D85FF" w14:textId="77777777" w:rsidR="002E599A" w:rsidRPr="002E599A" w:rsidRDefault="002E599A" w:rsidP="00EA7CD0">
      <w:pPr>
        <w:pStyle w:val="Textodeglobo"/>
        <w:rPr>
          <w:rFonts w:ascii="Century Gothic" w:hAnsi="Century Gothic" w:cs="Arial"/>
          <w:sz w:val="24"/>
          <w:szCs w:val="24"/>
        </w:rPr>
      </w:pPr>
    </w:p>
    <w:p w14:paraId="167998F9" w14:textId="44676C4A" w:rsidR="009F64F0" w:rsidRPr="002E599A" w:rsidRDefault="00BF71B9" w:rsidP="0090286B">
      <w:pPr>
        <w:numPr>
          <w:ilvl w:val="0"/>
          <w:numId w:val="1"/>
        </w:numPr>
        <w:spacing w:line="240" w:lineRule="auto"/>
        <w:jc w:val="both"/>
        <w:rPr>
          <w:rFonts w:ascii="Century Gothic" w:hAnsi="Century Gothic" w:cs="Arial"/>
          <w:b/>
          <w:sz w:val="24"/>
          <w:szCs w:val="24"/>
        </w:rPr>
      </w:pPr>
      <w:r w:rsidRPr="002E599A">
        <w:rPr>
          <w:rFonts w:ascii="Century Gothic" w:hAnsi="Century Gothic" w:cs="Arial"/>
          <w:b/>
          <w:sz w:val="24"/>
          <w:szCs w:val="24"/>
        </w:rPr>
        <w:t>TEXTO PROPUESTO PARA PRIMER DEBATE</w:t>
      </w:r>
      <w:r w:rsidR="001E065A" w:rsidRPr="002E599A">
        <w:rPr>
          <w:rFonts w:ascii="Century Gothic" w:hAnsi="Century Gothic" w:cs="Arial"/>
          <w:b/>
          <w:sz w:val="24"/>
          <w:szCs w:val="24"/>
        </w:rPr>
        <w:t xml:space="preserve"> EN LA COMISIÓN PRIMERA DE LA CÁMARA DE REPRESENTANTES.</w:t>
      </w:r>
    </w:p>
    <w:p w14:paraId="4EB232CA" w14:textId="77777777" w:rsidR="00DB247B" w:rsidRPr="002E599A" w:rsidRDefault="00DB247B" w:rsidP="00DB247B">
      <w:pPr>
        <w:spacing w:line="240" w:lineRule="auto"/>
        <w:jc w:val="both"/>
        <w:rPr>
          <w:rFonts w:ascii="Century Gothic" w:hAnsi="Century Gothic" w:cs="Arial"/>
          <w:b/>
          <w:sz w:val="24"/>
          <w:szCs w:val="24"/>
        </w:rPr>
      </w:pPr>
    </w:p>
    <w:p w14:paraId="7FB58C81" w14:textId="10B60375" w:rsidR="00961643" w:rsidRPr="002E599A" w:rsidRDefault="00961643" w:rsidP="00961643">
      <w:pPr>
        <w:pStyle w:val="Textodeglobo"/>
        <w:jc w:val="center"/>
        <w:rPr>
          <w:rFonts w:ascii="Century Gothic" w:hAnsi="Century Gothic" w:cs="Arial"/>
          <w:b/>
          <w:sz w:val="24"/>
          <w:szCs w:val="24"/>
        </w:rPr>
      </w:pPr>
      <w:r w:rsidRPr="002E599A">
        <w:rPr>
          <w:rFonts w:ascii="Century Gothic" w:hAnsi="Century Gothic" w:cs="Arial"/>
          <w:b/>
          <w:bCs/>
          <w:sz w:val="24"/>
          <w:szCs w:val="24"/>
        </w:rPr>
        <w:t xml:space="preserve">PROYECTO DE LEY NO. </w:t>
      </w:r>
      <w:r w:rsidRPr="002E599A">
        <w:rPr>
          <w:rFonts w:ascii="Century Gothic" w:hAnsi="Century Gothic" w:cs="Arial"/>
          <w:b/>
          <w:sz w:val="24"/>
          <w:szCs w:val="24"/>
        </w:rPr>
        <w:t xml:space="preserve">087 DE 2024 CÁMARA </w:t>
      </w:r>
    </w:p>
    <w:p w14:paraId="64CA0A86" w14:textId="77777777" w:rsidR="00961643" w:rsidRPr="002E599A" w:rsidRDefault="00961643" w:rsidP="00961643">
      <w:pPr>
        <w:pStyle w:val="Textodeglobo"/>
        <w:jc w:val="center"/>
        <w:rPr>
          <w:rFonts w:ascii="Century Gothic" w:hAnsi="Century Gothic" w:cs="Arial"/>
          <w:b/>
          <w:sz w:val="24"/>
          <w:szCs w:val="24"/>
        </w:rPr>
      </w:pPr>
    </w:p>
    <w:p w14:paraId="73B51222" w14:textId="72975468" w:rsidR="00F96D36" w:rsidRPr="002E599A" w:rsidRDefault="00961643" w:rsidP="00961643">
      <w:pPr>
        <w:pStyle w:val="Textodeglobo"/>
        <w:jc w:val="center"/>
        <w:rPr>
          <w:rFonts w:ascii="Century Gothic" w:hAnsi="Century Gothic" w:cs="Arial"/>
          <w:b/>
          <w:bCs/>
          <w:i/>
          <w:iCs/>
          <w:sz w:val="24"/>
          <w:szCs w:val="24"/>
        </w:rPr>
      </w:pPr>
      <w:r w:rsidRPr="002E599A">
        <w:rPr>
          <w:rFonts w:ascii="Century Gothic" w:hAnsi="Century Gothic" w:cs="Arial"/>
          <w:b/>
          <w:sz w:val="24"/>
          <w:szCs w:val="24"/>
        </w:rPr>
        <w:t>“</w:t>
      </w:r>
      <w:r w:rsidRPr="002E599A">
        <w:rPr>
          <w:rFonts w:ascii="Century Gothic" w:hAnsi="Century Gothic" w:cs="Arial"/>
          <w:b/>
          <w:bCs/>
          <w:i/>
          <w:iCs/>
          <w:sz w:val="24"/>
          <w:szCs w:val="24"/>
        </w:rPr>
        <w:t xml:space="preserve">POR MEDIO DE LA CUAL SE MODIFICA LA LEY 1801 DE 2016, A FIN DE DEFINIR EL ALCANCE DEL COMPARENDO DE </w:t>
      </w:r>
      <w:r w:rsidRPr="002E599A">
        <w:rPr>
          <w:rFonts w:ascii="Century Gothic" w:hAnsi="Century Gothic" w:cs="Arial"/>
          <w:b/>
          <w:i/>
          <w:iCs/>
          <w:sz w:val="24"/>
          <w:szCs w:val="24"/>
        </w:rPr>
        <w:t>CONVIVENCIA</w:t>
      </w:r>
      <w:r w:rsidRPr="002E599A">
        <w:rPr>
          <w:rFonts w:ascii="Century Gothic" w:hAnsi="Century Gothic" w:cs="Arial"/>
          <w:b/>
          <w:bCs/>
          <w:i/>
          <w:iCs/>
          <w:sz w:val="24"/>
          <w:szCs w:val="24"/>
        </w:rPr>
        <w:t xml:space="preserve"> Y LA MULTA GENERAL</w:t>
      </w:r>
      <w:r w:rsidRPr="002E599A">
        <w:rPr>
          <w:rFonts w:ascii="Century Gothic" w:hAnsi="Century Gothic" w:cs="Arial"/>
          <w:b/>
          <w:sz w:val="24"/>
          <w:szCs w:val="24"/>
        </w:rPr>
        <w:t>”</w:t>
      </w:r>
      <w:r w:rsidRPr="002E599A">
        <w:rPr>
          <w:rFonts w:ascii="Century Gothic" w:hAnsi="Century Gothic" w:cs="Arial"/>
          <w:b/>
          <w:bCs/>
          <w:sz w:val="24"/>
          <w:szCs w:val="24"/>
        </w:rPr>
        <w:t>.</w:t>
      </w:r>
    </w:p>
    <w:p w14:paraId="28957A27" w14:textId="0485A21C" w:rsidR="0090126B" w:rsidRPr="002E599A" w:rsidRDefault="0090126B" w:rsidP="00F96D36">
      <w:pPr>
        <w:spacing w:after="0" w:line="240" w:lineRule="auto"/>
        <w:jc w:val="center"/>
        <w:rPr>
          <w:rFonts w:ascii="Century Gothic" w:hAnsi="Century Gothic" w:cs="Arial"/>
          <w:b/>
          <w:bCs/>
          <w:sz w:val="24"/>
          <w:szCs w:val="24"/>
        </w:rPr>
      </w:pPr>
    </w:p>
    <w:p w14:paraId="6592152F" w14:textId="5477D574" w:rsidR="0084130B" w:rsidRPr="002E599A" w:rsidRDefault="0084130B" w:rsidP="00BD0101">
      <w:pPr>
        <w:spacing w:after="0" w:line="240" w:lineRule="auto"/>
        <w:jc w:val="center"/>
        <w:rPr>
          <w:rFonts w:ascii="Century Gothic" w:hAnsi="Century Gothic" w:cs="Arial"/>
          <w:b/>
          <w:bCs/>
          <w:sz w:val="24"/>
          <w:szCs w:val="24"/>
        </w:rPr>
      </w:pPr>
      <w:r w:rsidRPr="002E599A">
        <w:rPr>
          <w:rFonts w:ascii="Century Gothic" w:hAnsi="Century Gothic" w:cs="Arial"/>
          <w:b/>
          <w:bCs/>
          <w:sz w:val="24"/>
          <w:szCs w:val="24"/>
        </w:rPr>
        <w:t>EL CONGRESO DE COLOMBIA</w:t>
      </w:r>
    </w:p>
    <w:p w14:paraId="30439DD1" w14:textId="77777777" w:rsidR="0084130B" w:rsidRPr="002E599A" w:rsidRDefault="0084130B" w:rsidP="00BD0101">
      <w:pPr>
        <w:spacing w:after="0" w:line="240" w:lineRule="auto"/>
        <w:jc w:val="center"/>
        <w:rPr>
          <w:rFonts w:ascii="Century Gothic" w:hAnsi="Century Gothic" w:cs="Arial"/>
          <w:b/>
          <w:bCs/>
          <w:sz w:val="24"/>
          <w:szCs w:val="24"/>
        </w:rPr>
      </w:pPr>
    </w:p>
    <w:p w14:paraId="2D0A2A6D" w14:textId="77777777" w:rsidR="0084130B" w:rsidRPr="002E599A" w:rsidRDefault="0084130B" w:rsidP="00BD0101">
      <w:pPr>
        <w:spacing w:after="0" w:line="240" w:lineRule="auto"/>
        <w:jc w:val="center"/>
        <w:rPr>
          <w:rFonts w:ascii="Century Gothic" w:hAnsi="Century Gothic" w:cs="Arial"/>
          <w:b/>
          <w:bCs/>
          <w:sz w:val="24"/>
          <w:szCs w:val="24"/>
        </w:rPr>
      </w:pPr>
      <w:r w:rsidRPr="002E599A">
        <w:rPr>
          <w:rFonts w:ascii="Century Gothic" w:hAnsi="Century Gothic" w:cs="Arial"/>
          <w:b/>
          <w:bCs/>
          <w:sz w:val="24"/>
          <w:szCs w:val="24"/>
        </w:rPr>
        <w:t>DECRETA:</w:t>
      </w:r>
    </w:p>
    <w:p w14:paraId="366D1F3D" w14:textId="3B0B500A" w:rsidR="00BF71B9" w:rsidRPr="002E599A" w:rsidRDefault="00BF71B9" w:rsidP="00BD0101">
      <w:pPr>
        <w:pStyle w:val="Textonotapie"/>
        <w:jc w:val="both"/>
        <w:rPr>
          <w:rFonts w:ascii="Century Gothic" w:hAnsi="Century Gothic" w:cs="Arial"/>
          <w:b/>
          <w:bCs/>
          <w:sz w:val="24"/>
          <w:szCs w:val="24"/>
        </w:rPr>
      </w:pPr>
    </w:p>
    <w:p w14:paraId="1A09CB13" w14:textId="7067DD8B" w:rsidR="00A265B8" w:rsidRPr="002E599A" w:rsidRDefault="009F64F0" w:rsidP="00A265B8">
      <w:pPr>
        <w:jc w:val="both"/>
        <w:rPr>
          <w:rFonts w:ascii="Century Gothic" w:hAnsi="Century Gothic" w:cs="Arial"/>
          <w:iCs/>
          <w:sz w:val="24"/>
          <w:szCs w:val="24"/>
        </w:rPr>
      </w:pPr>
      <w:bookmarkStart w:id="0" w:name="_Hlk163490949"/>
      <w:r w:rsidRPr="002E599A">
        <w:rPr>
          <w:rFonts w:ascii="Century Gothic" w:hAnsi="Century Gothic" w:cs="Arial"/>
          <w:b/>
          <w:bCs/>
          <w:iCs/>
          <w:sz w:val="24"/>
          <w:szCs w:val="24"/>
          <w:lang w:val="es-ES_tradnl"/>
        </w:rPr>
        <w:br/>
      </w:r>
      <w:bookmarkEnd w:id="0"/>
      <w:r w:rsidR="00A265B8" w:rsidRPr="002E599A">
        <w:rPr>
          <w:rFonts w:ascii="Century Gothic" w:hAnsi="Century Gothic" w:cs="Arial"/>
          <w:b/>
          <w:iCs/>
          <w:sz w:val="24"/>
          <w:szCs w:val="24"/>
        </w:rPr>
        <w:t>ARTÍCULO 1º.</w:t>
      </w:r>
      <w:r w:rsidR="00A265B8" w:rsidRPr="002E599A">
        <w:rPr>
          <w:rFonts w:ascii="Century Gothic" w:hAnsi="Century Gothic" w:cs="Arial"/>
          <w:iCs/>
          <w:sz w:val="24"/>
          <w:szCs w:val="24"/>
        </w:rPr>
        <w:t xml:space="preserve"> Modifíquese el artículo 180 de la Ley 1801 de 2016, el cual quedara así: </w:t>
      </w:r>
    </w:p>
    <w:p w14:paraId="04C0684E" w14:textId="77777777" w:rsidR="00A265B8" w:rsidRPr="002E599A" w:rsidRDefault="00A265B8" w:rsidP="00A265B8">
      <w:pPr>
        <w:pStyle w:val="Textodeglobo"/>
        <w:jc w:val="both"/>
        <w:rPr>
          <w:rFonts w:ascii="Century Gothic" w:hAnsi="Century Gothic" w:cs="Arial"/>
          <w:iCs/>
          <w:sz w:val="24"/>
          <w:szCs w:val="24"/>
        </w:rPr>
      </w:pPr>
    </w:p>
    <w:p w14:paraId="646E27FD" w14:textId="248677D5" w:rsidR="00A265B8" w:rsidRPr="002E599A" w:rsidRDefault="00A265B8" w:rsidP="00A265B8">
      <w:pPr>
        <w:pStyle w:val="Textodeglobo"/>
        <w:jc w:val="both"/>
        <w:rPr>
          <w:rFonts w:ascii="Century Gothic" w:hAnsi="Century Gothic" w:cs="Arial"/>
          <w:iCs/>
          <w:sz w:val="24"/>
          <w:szCs w:val="24"/>
        </w:rPr>
      </w:pPr>
      <w:r w:rsidRPr="002E599A">
        <w:rPr>
          <w:rFonts w:ascii="Century Gothic" w:hAnsi="Century Gothic" w:cs="Arial"/>
          <w:b/>
          <w:iCs/>
          <w:sz w:val="24"/>
          <w:szCs w:val="24"/>
        </w:rPr>
        <w:t>ARTÍCULO 180. Multas.</w:t>
      </w:r>
      <w:r w:rsidRPr="002E599A">
        <w:rPr>
          <w:rFonts w:ascii="Century Gothic" w:hAnsi="Century Gothic" w:cs="Arial"/>
          <w:iCs/>
          <w:sz w:val="24"/>
          <w:szCs w:val="24"/>
        </w:rPr>
        <w:t xml:space="preserve"> Es la imposición del pago de una suma de dinero en moneda colombiana, cuya graduación depende del comportamiento realizado, según la cual varía el monto de la multa. Así mismo, la desobediencia, resistencia, desacato, o reiteración del comportamiento contrario a la convivencia, incrementará el valor de la multa, sin perjuicio de los intereses causados y el costo del cobro coactivo.</w:t>
      </w:r>
    </w:p>
    <w:p w14:paraId="710102D4" w14:textId="77777777" w:rsidR="00A265B8" w:rsidRPr="002E599A" w:rsidRDefault="00A265B8" w:rsidP="00A265B8">
      <w:pPr>
        <w:pStyle w:val="Textodeglobo"/>
        <w:jc w:val="both"/>
        <w:rPr>
          <w:rFonts w:ascii="Century Gothic" w:hAnsi="Century Gothic" w:cs="Arial"/>
          <w:iCs/>
          <w:sz w:val="24"/>
          <w:szCs w:val="24"/>
        </w:rPr>
      </w:pPr>
    </w:p>
    <w:p w14:paraId="4ED66AC3" w14:textId="77777777" w:rsidR="00A265B8" w:rsidRPr="002E599A" w:rsidRDefault="00A265B8" w:rsidP="00A265B8">
      <w:pPr>
        <w:pStyle w:val="Textodeglobo"/>
        <w:jc w:val="both"/>
        <w:rPr>
          <w:rFonts w:ascii="Century Gothic" w:hAnsi="Century Gothic" w:cs="Arial"/>
          <w:iCs/>
          <w:sz w:val="24"/>
          <w:szCs w:val="24"/>
        </w:rPr>
      </w:pPr>
      <w:r w:rsidRPr="002E599A">
        <w:rPr>
          <w:rFonts w:ascii="Century Gothic" w:hAnsi="Century Gothic" w:cs="Arial"/>
          <w:iCs/>
          <w:sz w:val="24"/>
          <w:szCs w:val="24"/>
        </w:rPr>
        <w:t>Las multas se clasifican en generales y especiales.</w:t>
      </w:r>
    </w:p>
    <w:p w14:paraId="12CA9C79" w14:textId="77777777" w:rsidR="00A265B8" w:rsidRPr="002E599A" w:rsidRDefault="00A265B8" w:rsidP="00A265B8">
      <w:pPr>
        <w:pStyle w:val="Textodeglobo"/>
        <w:jc w:val="both"/>
        <w:rPr>
          <w:rFonts w:ascii="Century Gothic" w:hAnsi="Century Gothic" w:cs="Arial"/>
          <w:iCs/>
          <w:sz w:val="24"/>
          <w:szCs w:val="24"/>
        </w:rPr>
      </w:pPr>
    </w:p>
    <w:p w14:paraId="01E19B70" w14:textId="77777777" w:rsidR="00A265B8" w:rsidRPr="002E599A" w:rsidRDefault="00A265B8" w:rsidP="00A265B8">
      <w:pPr>
        <w:pStyle w:val="Textodeglobo"/>
        <w:jc w:val="both"/>
        <w:rPr>
          <w:rFonts w:ascii="Century Gothic" w:hAnsi="Century Gothic" w:cs="Arial"/>
          <w:iCs/>
          <w:sz w:val="24"/>
          <w:szCs w:val="24"/>
        </w:rPr>
      </w:pPr>
      <w:r w:rsidRPr="002E599A">
        <w:rPr>
          <w:rFonts w:ascii="Century Gothic" w:hAnsi="Century Gothic" w:cs="Arial"/>
          <w:iCs/>
          <w:sz w:val="24"/>
          <w:szCs w:val="24"/>
        </w:rPr>
        <w:t>Las multas generales se clasifican de la siguiente manera:</w:t>
      </w:r>
    </w:p>
    <w:p w14:paraId="4714C41F" w14:textId="77777777" w:rsidR="00A265B8" w:rsidRPr="002E599A" w:rsidRDefault="00A265B8" w:rsidP="00A265B8">
      <w:pPr>
        <w:pStyle w:val="Textodeglobo"/>
        <w:jc w:val="both"/>
        <w:rPr>
          <w:rFonts w:ascii="Century Gothic" w:hAnsi="Century Gothic" w:cs="Arial"/>
          <w:iCs/>
          <w:sz w:val="24"/>
          <w:szCs w:val="24"/>
        </w:rPr>
      </w:pPr>
    </w:p>
    <w:p w14:paraId="02B4A818" w14:textId="77777777" w:rsidR="00A265B8" w:rsidRPr="002E599A" w:rsidRDefault="00A265B8" w:rsidP="00A265B8">
      <w:pPr>
        <w:pStyle w:val="Textodeglobo"/>
        <w:jc w:val="both"/>
        <w:rPr>
          <w:rFonts w:ascii="Century Gothic" w:hAnsi="Century Gothic" w:cs="Arial"/>
          <w:iCs/>
          <w:sz w:val="24"/>
          <w:szCs w:val="24"/>
        </w:rPr>
      </w:pPr>
      <w:r w:rsidRPr="002E599A">
        <w:rPr>
          <w:rFonts w:ascii="Century Gothic" w:hAnsi="Century Gothic" w:cs="Arial"/>
          <w:iCs/>
          <w:sz w:val="24"/>
          <w:szCs w:val="24"/>
        </w:rPr>
        <w:t>Multa Tipo 1: Dos (2) salarios mínimos diarios legales vigentes (</w:t>
      </w:r>
      <w:proofErr w:type="spellStart"/>
      <w:r w:rsidRPr="002E599A">
        <w:rPr>
          <w:rFonts w:ascii="Century Gothic" w:hAnsi="Century Gothic" w:cs="Arial"/>
          <w:iCs/>
          <w:sz w:val="24"/>
          <w:szCs w:val="24"/>
        </w:rPr>
        <w:t>smdlv</w:t>
      </w:r>
      <w:proofErr w:type="spellEnd"/>
      <w:r w:rsidRPr="002E599A">
        <w:rPr>
          <w:rFonts w:ascii="Century Gothic" w:hAnsi="Century Gothic" w:cs="Arial"/>
          <w:iCs/>
          <w:sz w:val="24"/>
          <w:szCs w:val="24"/>
        </w:rPr>
        <w:t>).</w:t>
      </w:r>
    </w:p>
    <w:p w14:paraId="67A14821" w14:textId="77777777" w:rsidR="00A265B8" w:rsidRPr="002E599A" w:rsidRDefault="00A265B8" w:rsidP="00A265B8">
      <w:pPr>
        <w:pStyle w:val="Textodeglobo"/>
        <w:jc w:val="both"/>
        <w:rPr>
          <w:rFonts w:ascii="Century Gothic" w:hAnsi="Century Gothic" w:cs="Arial"/>
          <w:iCs/>
          <w:sz w:val="24"/>
          <w:szCs w:val="24"/>
        </w:rPr>
      </w:pPr>
    </w:p>
    <w:p w14:paraId="315908A9" w14:textId="77777777" w:rsidR="00A265B8" w:rsidRPr="002E599A" w:rsidRDefault="00A265B8" w:rsidP="00A265B8">
      <w:pPr>
        <w:pStyle w:val="Textodeglobo"/>
        <w:jc w:val="both"/>
        <w:rPr>
          <w:rFonts w:ascii="Century Gothic" w:hAnsi="Century Gothic" w:cs="Arial"/>
          <w:iCs/>
          <w:sz w:val="24"/>
          <w:szCs w:val="24"/>
        </w:rPr>
      </w:pPr>
      <w:r w:rsidRPr="002E599A">
        <w:rPr>
          <w:rFonts w:ascii="Century Gothic" w:hAnsi="Century Gothic" w:cs="Arial"/>
          <w:iCs/>
          <w:sz w:val="24"/>
          <w:szCs w:val="24"/>
        </w:rPr>
        <w:t>Multa Tipo 2: Cuatro (4) salarios mínimos diarios legales vigentes (</w:t>
      </w:r>
      <w:proofErr w:type="spellStart"/>
      <w:r w:rsidRPr="002E599A">
        <w:rPr>
          <w:rFonts w:ascii="Century Gothic" w:hAnsi="Century Gothic" w:cs="Arial"/>
          <w:iCs/>
          <w:sz w:val="24"/>
          <w:szCs w:val="24"/>
        </w:rPr>
        <w:t>smdlv</w:t>
      </w:r>
      <w:proofErr w:type="spellEnd"/>
      <w:r w:rsidRPr="002E599A">
        <w:rPr>
          <w:rFonts w:ascii="Century Gothic" w:hAnsi="Century Gothic" w:cs="Arial"/>
          <w:iCs/>
          <w:sz w:val="24"/>
          <w:szCs w:val="24"/>
        </w:rPr>
        <w:t>).</w:t>
      </w:r>
    </w:p>
    <w:p w14:paraId="3FAE10BD" w14:textId="77777777" w:rsidR="00A265B8" w:rsidRPr="002E599A" w:rsidRDefault="00A265B8" w:rsidP="00A265B8">
      <w:pPr>
        <w:pStyle w:val="Textodeglobo"/>
        <w:jc w:val="both"/>
        <w:rPr>
          <w:rFonts w:ascii="Century Gothic" w:hAnsi="Century Gothic" w:cs="Arial"/>
          <w:iCs/>
          <w:sz w:val="24"/>
          <w:szCs w:val="24"/>
        </w:rPr>
      </w:pPr>
    </w:p>
    <w:p w14:paraId="13C4F83B" w14:textId="77777777" w:rsidR="00A265B8" w:rsidRPr="002E599A" w:rsidRDefault="00A265B8" w:rsidP="00A265B8">
      <w:pPr>
        <w:pStyle w:val="Textodeglobo"/>
        <w:jc w:val="both"/>
        <w:rPr>
          <w:rFonts w:ascii="Century Gothic" w:hAnsi="Century Gothic" w:cs="Arial"/>
          <w:iCs/>
          <w:sz w:val="24"/>
          <w:szCs w:val="24"/>
        </w:rPr>
      </w:pPr>
      <w:r w:rsidRPr="002E599A">
        <w:rPr>
          <w:rFonts w:ascii="Century Gothic" w:hAnsi="Century Gothic" w:cs="Arial"/>
          <w:iCs/>
          <w:sz w:val="24"/>
          <w:szCs w:val="24"/>
        </w:rPr>
        <w:t>Multa Tipo 3: Ocho (8) salarios mínimos diarios legales vigentes (</w:t>
      </w:r>
      <w:proofErr w:type="spellStart"/>
      <w:r w:rsidRPr="002E599A">
        <w:rPr>
          <w:rFonts w:ascii="Century Gothic" w:hAnsi="Century Gothic" w:cs="Arial"/>
          <w:iCs/>
          <w:sz w:val="24"/>
          <w:szCs w:val="24"/>
        </w:rPr>
        <w:t>smdlv</w:t>
      </w:r>
      <w:proofErr w:type="spellEnd"/>
      <w:r w:rsidRPr="002E599A">
        <w:rPr>
          <w:rFonts w:ascii="Century Gothic" w:hAnsi="Century Gothic" w:cs="Arial"/>
          <w:iCs/>
          <w:sz w:val="24"/>
          <w:szCs w:val="24"/>
        </w:rPr>
        <w:t>).</w:t>
      </w:r>
    </w:p>
    <w:p w14:paraId="0673B38C" w14:textId="77777777" w:rsidR="00A265B8" w:rsidRPr="002E599A" w:rsidRDefault="00A265B8" w:rsidP="00A265B8">
      <w:pPr>
        <w:pStyle w:val="Textodeglobo"/>
        <w:jc w:val="both"/>
        <w:rPr>
          <w:rFonts w:ascii="Century Gothic" w:hAnsi="Century Gothic" w:cs="Arial"/>
          <w:iCs/>
          <w:sz w:val="24"/>
          <w:szCs w:val="24"/>
        </w:rPr>
      </w:pPr>
    </w:p>
    <w:p w14:paraId="1FBBB99C" w14:textId="77777777" w:rsidR="00A265B8" w:rsidRPr="002E599A" w:rsidRDefault="00A265B8" w:rsidP="00A265B8">
      <w:pPr>
        <w:pStyle w:val="Textodeglobo"/>
        <w:jc w:val="both"/>
        <w:rPr>
          <w:rFonts w:ascii="Century Gothic" w:hAnsi="Century Gothic" w:cs="Arial"/>
          <w:iCs/>
          <w:sz w:val="24"/>
          <w:szCs w:val="24"/>
        </w:rPr>
      </w:pPr>
      <w:r w:rsidRPr="002E599A">
        <w:rPr>
          <w:rFonts w:ascii="Century Gothic" w:hAnsi="Century Gothic" w:cs="Arial"/>
          <w:iCs/>
          <w:sz w:val="24"/>
          <w:szCs w:val="24"/>
        </w:rPr>
        <w:t>Multa Tipo 4: Dieciséis (16) salarios mínimos diarios legales vigentes (</w:t>
      </w:r>
      <w:proofErr w:type="spellStart"/>
      <w:r w:rsidRPr="002E599A">
        <w:rPr>
          <w:rFonts w:ascii="Century Gothic" w:hAnsi="Century Gothic" w:cs="Arial"/>
          <w:iCs/>
          <w:sz w:val="24"/>
          <w:szCs w:val="24"/>
        </w:rPr>
        <w:t>smdlv</w:t>
      </w:r>
      <w:proofErr w:type="spellEnd"/>
      <w:r w:rsidRPr="002E599A">
        <w:rPr>
          <w:rFonts w:ascii="Century Gothic" w:hAnsi="Century Gothic" w:cs="Arial"/>
          <w:iCs/>
          <w:sz w:val="24"/>
          <w:szCs w:val="24"/>
        </w:rPr>
        <w:t>).</w:t>
      </w:r>
    </w:p>
    <w:p w14:paraId="7FCC4E8A" w14:textId="77777777" w:rsidR="00A265B8" w:rsidRPr="002E599A" w:rsidRDefault="00A265B8" w:rsidP="00A265B8">
      <w:pPr>
        <w:pStyle w:val="Textodeglobo"/>
        <w:jc w:val="both"/>
        <w:rPr>
          <w:rFonts w:ascii="Century Gothic" w:hAnsi="Century Gothic" w:cs="Arial"/>
          <w:iCs/>
          <w:sz w:val="24"/>
          <w:szCs w:val="24"/>
        </w:rPr>
      </w:pPr>
    </w:p>
    <w:p w14:paraId="5BEDFF2A" w14:textId="77777777" w:rsidR="00A265B8" w:rsidRPr="002E599A" w:rsidRDefault="00A265B8" w:rsidP="00A265B8">
      <w:pPr>
        <w:pStyle w:val="Textodeglobo"/>
        <w:jc w:val="both"/>
        <w:rPr>
          <w:rFonts w:ascii="Century Gothic" w:hAnsi="Century Gothic" w:cs="Arial"/>
          <w:iCs/>
          <w:sz w:val="24"/>
          <w:szCs w:val="24"/>
        </w:rPr>
      </w:pPr>
      <w:r w:rsidRPr="002E599A">
        <w:rPr>
          <w:rFonts w:ascii="Century Gothic" w:hAnsi="Century Gothic" w:cs="Arial"/>
          <w:iCs/>
          <w:sz w:val="24"/>
          <w:szCs w:val="24"/>
        </w:rPr>
        <w:t>Las multas especiales son de tres tipos:</w:t>
      </w:r>
    </w:p>
    <w:p w14:paraId="5462D1FD" w14:textId="77777777" w:rsidR="00A265B8" w:rsidRPr="002E599A" w:rsidRDefault="00A265B8" w:rsidP="00A265B8">
      <w:pPr>
        <w:pStyle w:val="Textodeglobo"/>
        <w:jc w:val="both"/>
        <w:rPr>
          <w:rFonts w:ascii="Century Gothic" w:hAnsi="Century Gothic" w:cs="Arial"/>
          <w:iCs/>
          <w:sz w:val="24"/>
          <w:szCs w:val="24"/>
        </w:rPr>
      </w:pPr>
    </w:p>
    <w:p w14:paraId="6E1EA7AE" w14:textId="5B322547" w:rsidR="00A265B8" w:rsidRPr="002E599A" w:rsidRDefault="00A265B8" w:rsidP="00A265B8">
      <w:pPr>
        <w:pStyle w:val="Textodeglobo"/>
        <w:jc w:val="both"/>
        <w:rPr>
          <w:rFonts w:ascii="Century Gothic" w:hAnsi="Century Gothic" w:cs="Arial"/>
          <w:iCs/>
          <w:sz w:val="24"/>
          <w:szCs w:val="24"/>
        </w:rPr>
      </w:pPr>
      <w:r w:rsidRPr="002E599A">
        <w:rPr>
          <w:rFonts w:ascii="Century Gothic" w:hAnsi="Century Gothic" w:cs="Arial"/>
          <w:iCs/>
          <w:sz w:val="24"/>
          <w:szCs w:val="24"/>
        </w:rPr>
        <w:t>1. Comportamientos de los organizadores de actividades que involucran aglomeraciones de público complejas.</w:t>
      </w:r>
    </w:p>
    <w:p w14:paraId="2DCCF8AC" w14:textId="77777777" w:rsidR="00A265B8" w:rsidRPr="002E599A" w:rsidRDefault="00A265B8" w:rsidP="00A265B8">
      <w:pPr>
        <w:pStyle w:val="Textodeglobo"/>
        <w:jc w:val="both"/>
        <w:rPr>
          <w:rFonts w:ascii="Century Gothic" w:hAnsi="Century Gothic" w:cs="Arial"/>
          <w:iCs/>
          <w:sz w:val="24"/>
          <w:szCs w:val="24"/>
        </w:rPr>
      </w:pPr>
    </w:p>
    <w:p w14:paraId="2913B712" w14:textId="43D54124" w:rsidR="00A265B8" w:rsidRPr="002E599A" w:rsidRDefault="00A265B8" w:rsidP="00A265B8">
      <w:pPr>
        <w:pStyle w:val="Textodeglobo"/>
        <w:jc w:val="both"/>
        <w:rPr>
          <w:rFonts w:ascii="Century Gothic" w:hAnsi="Century Gothic" w:cs="Arial"/>
          <w:iCs/>
          <w:sz w:val="24"/>
          <w:szCs w:val="24"/>
        </w:rPr>
      </w:pPr>
      <w:r w:rsidRPr="002E599A">
        <w:rPr>
          <w:rFonts w:ascii="Century Gothic" w:hAnsi="Century Gothic" w:cs="Arial"/>
          <w:iCs/>
          <w:sz w:val="24"/>
          <w:szCs w:val="24"/>
        </w:rPr>
        <w:t>2. Infracción urbanística.</w:t>
      </w:r>
    </w:p>
    <w:p w14:paraId="6730EAAD" w14:textId="77777777" w:rsidR="00A265B8" w:rsidRPr="002E599A" w:rsidRDefault="00A265B8" w:rsidP="00A265B8">
      <w:pPr>
        <w:pStyle w:val="Textodeglobo"/>
        <w:jc w:val="both"/>
        <w:rPr>
          <w:rFonts w:ascii="Century Gothic" w:hAnsi="Century Gothic" w:cs="Arial"/>
          <w:iCs/>
          <w:sz w:val="24"/>
          <w:szCs w:val="24"/>
        </w:rPr>
      </w:pPr>
    </w:p>
    <w:p w14:paraId="746306ED" w14:textId="77777777" w:rsidR="00A265B8" w:rsidRPr="002E599A" w:rsidRDefault="00A265B8" w:rsidP="00A265B8">
      <w:pPr>
        <w:pStyle w:val="Textodeglobo"/>
        <w:jc w:val="both"/>
        <w:rPr>
          <w:rFonts w:ascii="Century Gothic" w:hAnsi="Century Gothic" w:cs="Arial"/>
          <w:iCs/>
          <w:sz w:val="24"/>
          <w:szCs w:val="24"/>
        </w:rPr>
      </w:pPr>
      <w:r w:rsidRPr="002E599A">
        <w:rPr>
          <w:rFonts w:ascii="Century Gothic" w:hAnsi="Century Gothic" w:cs="Arial"/>
          <w:iCs/>
          <w:sz w:val="24"/>
          <w:szCs w:val="24"/>
        </w:rPr>
        <w:lastRenderedPageBreak/>
        <w:t>3. Contaminación visual.</w:t>
      </w:r>
    </w:p>
    <w:p w14:paraId="160DA6B0" w14:textId="77777777" w:rsidR="00A265B8" w:rsidRPr="002E599A" w:rsidRDefault="00A265B8" w:rsidP="00A265B8">
      <w:pPr>
        <w:pStyle w:val="Textodeglobo"/>
        <w:jc w:val="both"/>
        <w:rPr>
          <w:rFonts w:ascii="Century Gothic" w:hAnsi="Century Gothic" w:cs="Arial"/>
          <w:iCs/>
          <w:sz w:val="24"/>
          <w:szCs w:val="24"/>
        </w:rPr>
      </w:pPr>
    </w:p>
    <w:p w14:paraId="24C079B1" w14:textId="77777777" w:rsidR="00A265B8" w:rsidRPr="002E599A" w:rsidRDefault="00A265B8" w:rsidP="00A265B8">
      <w:pPr>
        <w:pStyle w:val="Textodeglobo"/>
        <w:jc w:val="both"/>
        <w:rPr>
          <w:rFonts w:ascii="Century Gothic" w:hAnsi="Century Gothic" w:cs="Arial"/>
          <w:iCs/>
          <w:sz w:val="24"/>
          <w:szCs w:val="24"/>
        </w:rPr>
      </w:pPr>
      <w:r w:rsidRPr="002E599A">
        <w:rPr>
          <w:rFonts w:ascii="Century Gothic" w:hAnsi="Century Gothic" w:cs="Arial"/>
          <w:b/>
          <w:iCs/>
          <w:sz w:val="24"/>
          <w:szCs w:val="24"/>
        </w:rPr>
        <w:t>PARÁGRAFO PRIMERO.</w:t>
      </w:r>
      <w:r w:rsidRPr="002E599A">
        <w:rPr>
          <w:rFonts w:ascii="Century Gothic" w:hAnsi="Century Gothic" w:cs="Arial"/>
          <w:iCs/>
          <w:sz w:val="24"/>
          <w:szCs w:val="24"/>
        </w:rPr>
        <w:t xml:space="preserve"> Las multas serán consignadas en la cuenta que para el efecto dispongan las administraciones distritales y municipales, y se destinarán a proyectos pedagógicos y de prevención en materia de seguridad, así como al cumplimiento de aquellas medidas correctivas impuestas por las autoridades de policía cuando su materialización deba ser inmediata, sin perjuicio de las acciones que deban adelantarse contra el infractor, para el cobro de la misma.</w:t>
      </w:r>
    </w:p>
    <w:p w14:paraId="07094748" w14:textId="77777777" w:rsidR="00A265B8" w:rsidRPr="002E599A" w:rsidRDefault="00A265B8" w:rsidP="00A265B8">
      <w:pPr>
        <w:pStyle w:val="Textodeglobo"/>
        <w:jc w:val="both"/>
        <w:rPr>
          <w:rFonts w:ascii="Century Gothic" w:hAnsi="Century Gothic" w:cs="Arial"/>
          <w:iCs/>
          <w:sz w:val="24"/>
          <w:szCs w:val="24"/>
        </w:rPr>
      </w:pPr>
    </w:p>
    <w:p w14:paraId="0A004FAE" w14:textId="77777777" w:rsidR="00A265B8" w:rsidRPr="002E599A" w:rsidRDefault="00A265B8" w:rsidP="00A265B8">
      <w:pPr>
        <w:pStyle w:val="Textodeglobo"/>
        <w:jc w:val="both"/>
        <w:rPr>
          <w:rFonts w:ascii="Century Gothic" w:hAnsi="Century Gothic" w:cs="Arial"/>
          <w:iCs/>
          <w:sz w:val="24"/>
          <w:szCs w:val="24"/>
        </w:rPr>
      </w:pPr>
      <w:r w:rsidRPr="002E599A">
        <w:rPr>
          <w:rFonts w:ascii="Century Gothic" w:hAnsi="Century Gothic" w:cs="Arial"/>
          <w:iCs/>
          <w:sz w:val="24"/>
          <w:szCs w:val="24"/>
        </w:rPr>
        <w:t>En todo caso, mínimo el sesenta por ciento (60%) del Fondo deberá ser destinado a la cultura ciudadana, pedagogía y prevención en materia de seguridad.</w:t>
      </w:r>
    </w:p>
    <w:p w14:paraId="48FD745E" w14:textId="77777777" w:rsidR="00A265B8" w:rsidRPr="002E599A" w:rsidRDefault="00A265B8" w:rsidP="00A265B8">
      <w:pPr>
        <w:pStyle w:val="Textodeglobo"/>
        <w:jc w:val="both"/>
        <w:rPr>
          <w:rFonts w:ascii="Century Gothic" w:hAnsi="Century Gothic" w:cs="Arial"/>
          <w:iCs/>
          <w:sz w:val="24"/>
          <w:szCs w:val="24"/>
        </w:rPr>
      </w:pPr>
    </w:p>
    <w:p w14:paraId="3E660FCB" w14:textId="77777777" w:rsidR="00A265B8" w:rsidRPr="002E599A" w:rsidRDefault="00A265B8" w:rsidP="00A265B8">
      <w:pPr>
        <w:pStyle w:val="Textodeglobo"/>
        <w:jc w:val="both"/>
        <w:rPr>
          <w:rFonts w:ascii="Century Gothic" w:hAnsi="Century Gothic" w:cs="Arial"/>
          <w:iCs/>
          <w:sz w:val="24"/>
          <w:szCs w:val="24"/>
        </w:rPr>
      </w:pPr>
      <w:r w:rsidRPr="002E599A">
        <w:rPr>
          <w:rFonts w:ascii="Century Gothic" w:hAnsi="Century Gothic" w:cs="Arial"/>
          <w:iCs/>
          <w:sz w:val="24"/>
          <w:szCs w:val="24"/>
        </w:rPr>
        <w:t>Cuando los Uniformados de la Policía Nacional tengan conocimiento de la ocurrencia de un comportamiento, que admita la imposición de multa general, impondrán orden de comparendo al infractor, evidenciando el hecho.</w:t>
      </w:r>
    </w:p>
    <w:p w14:paraId="6C78A9D2" w14:textId="77777777" w:rsidR="00A265B8" w:rsidRPr="002E599A" w:rsidRDefault="00A265B8" w:rsidP="00A265B8">
      <w:pPr>
        <w:pStyle w:val="Textodeglobo"/>
        <w:jc w:val="both"/>
        <w:rPr>
          <w:rFonts w:ascii="Century Gothic" w:hAnsi="Century Gothic" w:cs="Arial"/>
          <w:iCs/>
          <w:sz w:val="24"/>
          <w:szCs w:val="24"/>
        </w:rPr>
      </w:pPr>
    </w:p>
    <w:p w14:paraId="6C17DDA4" w14:textId="77777777" w:rsidR="00A265B8" w:rsidRPr="002E599A" w:rsidRDefault="00A265B8" w:rsidP="00A265B8">
      <w:pPr>
        <w:pStyle w:val="Textodeglobo"/>
        <w:jc w:val="both"/>
        <w:rPr>
          <w:rFonts w:ascii="Century Gothic" w:hAnsi="Century Gothic" w:cs="Arial"/>
          <w:iCs/>
          <w:sz w:val="24"/>
          <w:szCs w:val="24"/>
        </w:rPr>
      </w:pPr>
      <w:r w:rsidRPr="002E599A">
        <w:rPr>
          <w:rFonts w:ascii="Century Gothic" w:hAnsi="Century Gothic" w:cs="Arial"/>
          <w:iCs/>
          <w:sz w:val="24"/>
          <w:szCs w:val="24"/>
        </w:rPr>
        <w:t>Es deber de toda persona natural o jurídica, sin perjuicio de su condición económica y social, pagar las multas, salvo que cumpla la medida a través de la participación en programa comunitario o actividad pedagógica de convivencia, de ser aplicable. A la persona que pague la multa durante los cinco (5) días hábiles siguientes a la expedición del comparendo, se le disminuirá el valor de la multa en un cincuenta (50%) por ciento, lo cual constituye un descuento por pronto pago.</w:t>
      </w:r>
    </w:p>
    <w:p w14:paraId="6A9EBC42" w14:textId="77777777" w:rsidR="00A265B8" w:rsidRPr="002E599A" w:rsidRDefault="00A265B8" w:rsidP="00A265B8">
      <w:pPr>
        <w:pStyle w:val="Textodeglobo"/>
        <w:jc w:val="both"/>
        <w:rPr>
          <w:rFonts w:ascii="Century Gothic" w:hAnsi="Century Gothic" w:cs="Arial"/>
          <w:iCs/>
          <w:sz w:val="24"/>
          <w:szCs w:val="24"/>
        </w:rPr>
      </w:pPr>
    </w:p>
    <w:p w14:paraId="66A92E87" w14:textId="77777777" w:rsidR="00A265B8" w:rsidRPr="002E599A" w:rsidRDefault="00A265B8" w:rsidP="00A265B8">
      <w:pPr>
        <w:pStyle w:val="Textodeglobo"/>
        <w:jc w:val="both"/>
        <w:rPr>
          <w:rFonts w:ascii="Century Gothic" w:hAnsi="Century Gothic" w:cs="Arial"/>
          <w:iCs/>
          <w:sz w:val="24"/>
          <w:szCs w:val="24"/>
        </w:rPr>
      </w:pPr>
      <w:r w:rsidRPr="002E599A">
        <w:rPr>
          <w:rFonts w:ascii="Century Gothic" w:hAnsi="Century Gothic" w:cs="Arial"/>
          <w:iCs/>
          <w:sz w:val="24"/>
          <w:szCs w:val="24"/>
        </w:rPr>
        <w:t>A cambio del pago de la Multa General tipos 1 y 2 la persona podrá, dentro de un plazo máximo de cinco (5) días hábiles siguientes a la expedición del comparendo, solicitar a la autoridad de policía que se conmute la multa por la participación en programa comunitario o actividad pedagógica de convivencia.</w:t>
      </w:r>
    </w:p>
    <w:p w14:paraId="036AE93B" w14:textId="77777777" w:rsidR="00A265B8" w:rsidRPr="002E599A" w:rsidRDefault="00A265B8" w:rsidP="00A265B8">
      <w:pPr>
        <w:pStyle w:val="Textodeglobo"/>
        <w:jc w:val="both"/>
        <w:rPr>
          <w:rFonts w:ascii="Century Gothic" w:hAnsi="Century Gothic" w:cs="Arial"/>
          <w:iCs/>
          <w:sz w:val="24"/>
          <w:szCs w:val="24"/>
        </w:rPr>
      </w:pPr>
    </w:p>
    <w:p w14:paraId="37823D66" w14:textId="689AE029" w:rsidR="00A265B8" w:rsidRPr="002E599A" w:rsidRDefault="00A265B8" w:rsidP="00A265B8">
      <w:pPr>
        <w:pStyle w:val="Textodeglobo"/>
        <w:jc w:val="both"/>
        <w:rPr>
          <w:rFonts w:ascii="Century Gothic" w:hAnsi="Century Gothic" w:cs="Arial"/>
          <w:iCs/>
          <w:sz w:val="24"/>
          <w:szCs w:val="24"/>
        </w:rPr>
      </w:pPr>
      <w:r w:rsidRPr="002E599A">
        <w:rPr>
          <w:rFonts w:ascii="Century Gothic" w:hAnsi="Century Gothic" w:cs="Arial"/>
          <w:iCs/>
          <w:sz w:val="24"/>
          <w:szCs w:val="24"/>
        </w:rPr>
        <w:t>Si la persona no está de acuerdo con la aplicación de la multa señalada en la orden de comparendo o con el cumplimiento de la medida de participación en programa comunitario o actividad pedagógica de convivencia, cuando este aplique, podrá presentarse dentro de los tres (3) días hábiles siguientes ante las autoridades de Policía</w:t>
      </w:r>
      <w:r w:rsidR="00F35B78" w:rsidRPr="002E599A">
        <w:rPr>
          <w:rFonts w:ascii="Century Gothic" w:hAnsi="Century Gothic" w:cs="Arial"/>
          <w:iCs/>
          <w:sz w:val="24"/>
          <w:szCs w:val="24"/>
        </w:rPr>
        <w:t xml:space="preserve"> o </w:t>
      </w:r>
      <w:r w:rsidR="001A5082" w:rsidRPr="002E599A">
        <w:rPr>
          <w:rFonts w:ascii="Century Gothic" w:hAnsi="Century Gothic" w:cs="Arial"/>
          <w:iCs/>
          <w:sz w:val="24"/>
          <w:szCs w:val="24"/>
        </w:rPr>
        <w:t>el personal uniformado de la Policía Nacional</w:t>
      </w:r>
      <w:r w:rsidRPr="002E599A">
        <w:rPr>
          <w:rFonts w:ascii="Century Gothic" w:hAnsi="Century Gothic" w:cs="Arial"/>
          <w:iCs/>
          <w:sz w:val="24"/>
          <w:szCs w:val="24"/>
        </w:rPr>
        <w:t>, para objetar la medida mediante el procedimiento establecido en este Código.</w:t>
      </w:r>
    </w:p>
    <w:p w14:paraId="1A7A380A" w14:textId="77777777" w:rsidR="00A265B8" w:rsidRPr="002E599A" w:rsidRDefault="00A265B8" w:rsidP="00A265B8">
      <w:pPr>
        <w:pStyle w:val="Textodeglobo"/>
        <w:jc w:val="both"/>
        <w:rPr>
          <w:rFonts w:ascii="Century Gothic" w:hAnsi="Century Gothic" w:cs="Arial"/>
          <w:iCs/>
          <w:sz w:val="24"/>
          <w:szCs w:val="24"/>
        </w:rPr>
      </w:pPr>
    </w:p>
    <w:p w14:paraId="5DC4A422" w14:textId="77777777" w:rsidR="00A265B8" w:rsidRPr="002E599A" w:rsidRDefault="00A265B8" w:rsidP="00A265B8">
      <w:pPr>
        <w:pStyle w:val="Textodeglobo"/>
        <w:jc w:val="both"/>
        <w:rPr>
          <w:rFonts w:ascii="Century Gothic" w:hAnsi="Century Gothic" w:cs="Arial"/>
          <w:iCs/>
          <w:sz w:val="24"/>
          <w:szCs w:val="24"/>
        </w:rPr>
      </w:pPr>
      <w:r w:rsidRPr="002E599A">
        <w:rPr>
          <w:rFonts w:ascii="Century Gothic" w:hAnsi="Century Gothic" w:cs="Arial"/>
          <w:iCs/>
          <w:sz w:val="24"/>
          <w:szCs w:val="24"/>
        </w:rPr>
        <w:t>La administración distrital o municipal podrá reglamentar la imposición de la medida correctiva de participación en programa comunitario o actividad pedagógica de convivencia para los comportamientos contrarios a la convivencia que admitan Multa tipos 1 y 2, en reemplazo de la multa.</w:t>
      </w:r>
    </w:p>
    <w:p w14:paraId="5BD997A6" w14:textId="77777777" w:rsidR="00A265B8" w:rsidRPr="002E599A" w:rsidRDefault="00A265B8" w:rsidP="00A265B8">
      <w:pPr>
        <w:pStyle w:val="Textodeglobo"/>
        <w:jc w:val="both"/>
        <w:rPr>
          <w:rFonts w:ascii="Century Gothic" w:hAnsi="Century Gothic" w:cs="Arial"/>
          <w:iCs/>
          <w:sz w:val="24"/>
          <w:szCs w:val="24"/>
        </w:rPr>
      </w:pPr>
    </w:p>
    <w:p w14:paraId="5F1F9E7E" w14:textId="77777777" w:rsidR="002E599A" w:rsidRDefault="002E599A" w:rsidP="00A265B8">
      <w:pPr>
        <w:pStyle w:val="Textodeglobo"/>
        <w:jc w:val="both"/>
        <w:rPr>
          <w:rFonts w:ascii="Century Gothic" w:hAnsi="Century Gothic" w:cs="Arial"/>
          <w:b/>
          <w:iCs/>
          <w:sz w:val="24"/>
          <w:szCs w:val="24"/>
        </w:rPr>
      </w:pPr>
    </w:p>
    <w:p w14:paraId="459B9957" w14:textId="59925DA6" w:rsidR="00A265B8" w:rsidRPr="002E599A" w:rsidRDefault="00A265B8" w:rsidP="00A265B8">
      <w:pPr>
        <w:pStyle w:val="Textodeglobo"/>
        <w:jc w:val="both"/>
        <w:rPr>
          <w:rFonts w:ascii="Century Gothic" w:hAnsi="Century Gothic" w:cs="Arial"/>
          <w:iCs/>
          <w:sz w:val="24"/>
          <w:szCs w:val="24"/>
        </w:rPr>
      </w:pPr>
      <w:r w:rsidRPr="002E599A">
        <w:rPr>
          <w:rFonts w:ascii="Century Gothic" w:hAnsi="Century Gothic" w:cs="Arial"/>
          <w:b/>
          <w:iCs/>
          <w:sz w:val="24"/>
          <w:szCs w:val="24"/>
        </w:rPr>
        <w:t>PARÁGRAFO SEGUNDO.</w:t>
      </w:r>
      <w:r w:rsidRPr="002E599A">
        <w:rPr>
          <w:rFonts w:ascii="Century Gothic" w:hAnsi="Century Gothic" w:cs="Arial"/>
          <w:iCs/>
          <w:sz w:val="24"/>
          <w:szCs w:val="24"/>
        </w:rPr>
        <w:t xml:space="preserve"> Cuando la Multa General tipos 1 o 2 sea conmutada por participación en programa comunitario o actividad pedagógica de convivencia, no procederá la objeción y deberá cumplirse conforme a lo dispuesto por la administración distrital o municipal. </w:t>
      </w:r>
    </w:p>
    <w:p w14:paraId="4F88C909" w14:textId="77777777" w:rsidR="00A265B8" w:rsidRPr="002E599A" w:rsidRDefault="00A265B8" w:rsidP="00A265B8">
      <w:pPr>
        <w:pStyle w:val="Textodeglobo"/>
        <w:jc w:val="both"/>
        <w:rPr>
          <w:rFonts w:ascii="Century Gothic" w:hAnsi="Century Gothic" w:cs="Arial"/>
          <w:iCs/>
          <w:sz w:val="24"/>
          <w:szCs w:val="24"/>
        </w:rPr>
      </w:pPr>
    </w:p>
    <w:p w14:paraId="7D5676DE" w14:textId="77777777" w:rsidR="00A265B8" w:rsidRPr="002E599A" w:rsidRDefault="00A265B8" w:rsidP="00A265B8">
      <w:pPr>
        <w:pStyle w:val="Textodeglobo"/>
        <w:jc w:val="both"/>
        <w:rPr>
          <w:rFonts w:ascii="Century Gothic" w:hAnsi="Century Gothic" w:cs="Arial"/>
          <w:iCs/>
          <w:sz w:val="24"/>
          <w:szCs w:val="24"/>
        </w:rPr>
      </w:pPr>
      <w:r w:rsidRPr="002E599A">
        <w:rPr>
          <w:rFonts w:ascii="Century Gothic" w:hAnsi="Century Gothic" w:cs="Arial"/>
          <w:b/>
          <w:iCs/>
          <w:sz w:val="24"/>
          <w:szCs w:val="24"/>
        </w:rPr>
        <w:t>ARTÍCULO 2º.</w:t>
      </w:r>
      <w:r w:rsidRPr="002E599A">
        <w:rPr>
          <w:rFonts w:ascii="Century Gothic" w:hAnsi="Century Gothic" w:cs="Arial"/>
          <w:iCs/>
          <w:sz w:val="24"/>
          <w:szCs w:val="24"/>
        </w:rPr>
        <w:t xml:space="preserve"> Adiciónese un articulo 180 A, a la Ley 1801 de 2016. El cual quedara así:</w:t>
      </w:r>
    </w:p>
    <w:p w14:paraId="791B21CC" w14:textId="77777777" w:rsidR="00A265B8" w:rsidRPr="002E599A" w:rsidRDefault="00A265B8" w:rsidP="00A265B8">
      <w:pPr>
        <w:pStyle w:val="Textodeglobo"/>
        <w:jc w:val="both"/>
        <w:rPr>
          <w:rFonts w:ascii="Century Gothic" w:hAnsi="Century Gothic" w:cs="Arial"/>
          <w:iCs/>
          <w:sz w:val="24"/>
          <w:szCs w:val="24"/>
        </w:rPr>
      </w:pPr>
    </w:p>
    <w:p w14:paraId="20EC98C1" w14:textId="4C51FE26" w:rsidR="00A265B8" w:rsidRPr="002E599A" w:rsidRDefault="00A265B8" w:rsidP="00A265B8">
      <w:pPr>
        <w:pStyle w:val="Textodeglobo"/>
        <w:jc w:val="both"/>
        <w:rPr>
          <w:rFonts w:ascii="Century Gothic" w:hAnsi="Century Gothic" w:cs="Arial"/>
          <w:iCs/>
          <w:sz w:val="24"/>
          <w:szCs w:val="24"/>
        </w:rPr>
      </w:pPr>
      <w:r w:rsidRPr="002E599A">
        <w:rPr>
          <w:rFonts w:ascii="Century Gothic" w:hAnsi="Century Gothic" w:cs="Arial"/>
          <w:b/>
          <w:iCs/>
          <w:sz w:val="24"/>
          <w:szCs w:val="24"/>
        </w:rPr>
        <w:t>ARTICULO 180 A. Procedimiento para objetar la medida correctiva de multa general, impuesta mediante comparendo.</w:t>
      </w:r>
      <w:r w:rsidRPr="002E599A">
        <w:rPr>
          <w:rFonts w:ascii="Century Gothic" w:hAnsi="Century Gothic" w:cs="Arial"/>
          <w:iCs/>
          <w:sz w:val="24"/>
          <w:szCs w:val="24"/>
        </w:rPr>
        <w:t xml:space="preserve"> Objetada la medida correctiva de multa general, </w:t>
      </w:r>
      <w:r w:rsidR="00765396" w:rsidRPr="002E599A">
        <w:rPr>
          <w:rFonts w:ascii="Century Gothic" w:hAnsi="Century Gothic" w:cs="Arial"/>
          <w:iCs/>
          <w:sz w:val="24"/>
          <w:szCs w:val="24"/>
        </w:rPr>
        <w:t xml:space="preserve">las autoridades de Policía o </w:t>
      </w:r>
      <w:r w:rsidR="001A5082" w:rsidRPr="002E599A">
        <w:rPr>
          <w:rFonts w:ascii="Century Gothic" w:hAnsi="Century Gothic" w:cs="Arial"/>
          <w:iCs/>
          <w:sz w:val="24"/>
          <w:szCs w:val="24"/>
        </w:rPr>
        <w:t>el personal uniformado de la Policía Nacional</w:t>
      </w:r>
      <w:r w:rsidRPr="002E599A">
        <w:rPr>
          <w:rFonts w:ascii="Century Gothic" w:hAnsi="Century Gothic" w:cs="Arial"/>
          <w:iCs/>
          <w:sz w:val="24"/>
          <w:szCs w:val="24"/>
        </w:rPr>
        <w:t xml:space="preserve">, dentro de los 5 días siguientes a la interposición del incidente de objeción, mediante orden de policía motivada, decidirá si confirma o revoca la medida correctiva de multa. Revocada la medida se procede a su archivo; confirmada la multa, se remitirá al inspector o corregidor, al primer día hábil siguiente a la expedición de la orden de policía, con la correspondiente evidencia. </w:t>
      </w:r>
    </w:p>
    <w:p w14:paraId="2FACF184" w14:textId="77777777" w:rsidR="00A265B8" w:rsidRPr="002E599A" w:rsidRDefault="00A265B8" w:rsidP="00A265B8">
      <w:pPr>
        <w:pStyle w:val="Textodeglobo"/>
        <w:jc w:val="both"/>
        <w:rPr>
          <w:rFonts w:ascii="Century Gothic" w:hAnsi="Century Gothic" w:cs="Arial"/>
          <w:iCs/>
          <w:sz w:val="24"/>
          <w:szCs w:val="24"/>
        </w:rPr>
      </w:pPr>
    </w:p>
    <w:p w14:paraId="18BA20C9" w14:textId="3B4F2A94" w:rsidR="00A265B8" w:rsidRPr="002E599A" w:rsidRDefault="00A265B8" w:rsidP="00A265B8">
      <w:pPr>
        <w:pStyle w:val="Textodeglobo"/>
        <w:jc w:val="both"/>
        <w:rPr>
          <w:rFonts w:ascii="Century Gothic" w:hAnsi="Century Gothic" w:cs="Arial"/>
          <w:iCs/>
          <w:sz w:val="24"/>
          <w:szCs w:val="24"/>
        </w:rPr>
      </w:pPr>
      <w:r w:rsidRPr="002E599A">
        <w:rPr>
          <w:rFonts w:ascii="Century Gothic" w:hAnsi="Century Gothic" w:cs="Arial"/>
          <w:iCs/>
          <w:sz w:val="24"/>
          <w:szCs w:val="24"/>
        </w:rPr>
        <w:t xml:space="preserve">Mediante el proceso verbal abreviado, el inspector o corregidor, decidirá en primera instancia, si hay lugar a la imposición o no de la medida correctiva de multa, en los términos señalados en este código. </w:t>
      </w:r>
    </w:p>
    <w:p w14:paraId="67213200" w14:textId="77777777" w:rsidR="00A265B8" w:rsidRPr="002E599A" w:rsidRDefault="00A265B8" w:rsidP="00A265B8">
      <w:pPr>
        <w:pStyle w:val="Textodeglobo"/>
        <w:jc w:val="both"/>
        <w:rPr>
          <w:rFonts w:ascii="Century Gothic" w:hAnsi="Century Gothic" w:cs="Arial"/>
          <w:iCs/>
          <w:sz w:val="24"/>
          <w:szCs w:val="24"/>
        </w:rPr>
      </w:pPr>
    </w:p>
    <w:p w14:paraId="37886B9A" w14:textId="77777777" w:rsidR="00A265B8" w:rsidRPr="002E599A" w:rsidRDefault="00A265B8" w:rsidP="00A265B8">
      <w:pPr>
        <w:pStyle w:val="Textodeglobo"/>
        <w:jc w:val="both"/>
        <w:rPr>
          <w:rFonts w:ascii="Century Gothic" w:hAnsi="Century Gothic" w:cs="Arial"/>
          <w:iCs/>
          <w:sz w:val="24"/>
          <w:szCs w:val="24"/>
        </w:rPr>
      </w:pPr>
      <w:r w:rsidRPr="002E599A">
        <w:rPr>
          <w:rFonts w:ascii="Century Gothic" w:hAnsi="Century Gothic" w:cs="Arial"/>
          <w:b/>
          <w:iCs/>
          <w:sz w:val="24"/>
          <w:szCs w:val="24"/>
        </w:rPr>
        <w:t>ARTÍCULO 3º.</w:t>
      </w:r>
      <w:r w:rsidRPr="002E599A">
        <w:rPr>
          <w:rFonts w:ascii="Century Gothic" w:hAnsi="Century Gothic" w:cs="Arial"/>
          <w:iCs/>
          <w:sz w:val="24"/>
          <w:szCs w:val="24"/>
        </w:rPr>
        <w:t xml:space="preserve"> Adiciónese un articulo 180 B, a la Ley 1801 de 2016, el cual quedara así: </w:t>
      </w:r>
    </w:p>
    <w:p w14:paraId="0794CFB6" w14:textId="77777777" w:rsidR="00A265B8" w:rsidRPr="002E599A" w:rsidRDefault="00A265B8" w:rsidP="00A265B8">
      <w:pPr>
        <w:pStyle w:val="Textodeglobo"/>
        <w:jc w:val="both"/>
        <w:rPr>
          <w:rFonts w:ascii="Century Gothic" w:hAnsi="Century Gothic" w:cs="Arial"/>
          <w:iCs/>
          <w:sz w:val="24"/>
          <w:szCs w:val="24"/>
        </w:rPr>
      </w:pPr>
    </w:p>
    <w:p w14:paraId="72F127A5" w14:textId="77777777" w:rsidR="00A265B8" w:rsidRPr="002E599A" w:rsidRDefault="00A265B8" w:rsidP="00A265B8">
      <w:pPr>
        <w:pStyle w:val="Textodeglobo"/>
        <w:jc w:val="both"/>
        <w:rPr>
          <w:rFonts w:ascii="Century Gothic" w:hAnsi="Century Gothic" w:cs="Arial"/>
          <w:iCs/>
          <w:sz w:val="24"/>
          <w:szCs w:val="24"/>
        </w:rPr>
      </w:pPr>
      <w:r w:rsidRPr="002E599A">
        <w:rPr>
          <w:rFonts w:ascii="Century Gothic" w:hAnsi="Century Gothic" w:cs="Arial"/>
          <w:b/>
          <w:iCs/>
          <w:sz w:val="24"/>
          <w:szCs w:val="24"/>
        </w:rPr>
        <w:t>ARTÍCULO 180 B. Firmeza de la medida correctiva de multa general, impuesta mediante comparendo.</w:t>
      </w:r>
      <w:r w:rsidRPr="002E599A">
        <w:rPr>
          <w:rFonts w:ascii="Century Gothic" w:hAnsi="Century Gothic" w:cs="Arial"/>
          <w:iCs/>
          <w:sz w:val="24"/>
          <w:szCs w:val="24"/>
        </w:rPr>
        <w:t xml:space="preserve"> La medida correctiva de multa general cobrará firmeza, al sexto (6°) día hábil de la expedición del comparendo, cuando: </w:t>
      </w:r>
    </w:p>
    <w:p w14:paraId="288ADD6E" w14:textId="77777777" w:rsidR="00A265B8" w:rsidRPr="002E599A" w:rsidRDefault="00A265B8" w:rsidP="00A265B8">
      <w:pPr>
        <w:pStyle w:val="Textodeglobo"/>
        <w:jc w:val="both"/>
        <w:rPr>
          <w:rFonts w:ascii="Century Gothic" w:hAnsi="Century Gothic" w:cs="Arial"/>
          <w:iCs/>
          <w:sz w:val="24"/>
          <w:szCs w:val="24"/>
        </w:rPr>
      </w:pPr>
      <w:r w:rsidRPr="002E599A">
        <w:rPr>
          <w:rFonts w:ascii="Century Gothic" w:hAnsi="Century Gothic" w:cs="Arial"/>
          <w:iCs/>
          <w:sz w:val="24"/>
          <w:szCs w:val="24"/>
        </w:rPr>
        <w:t xml:space="preserve"> </w:t>
      </w:r>
    </w:p>
    <w:p w14:paraId="725D7B6E" w14:textId="77777777" w:rsidR="00A265B8" w:rsidRPr="002E599A" w:rsidRDefault="00A265B8" w:rsidP="00A265B8">
      <w:pPr>
        <w:pStyle w:val="Textodeglobo"/>
        <w:jc w:val="both"/>
        <w:rPr>
          <w:rFonts w:ascii="Century Gothic" w:hAnsi="Century Gothic" w:cs="Arial"/>
          <w:iCs/>
          <w:sz w:val="24"/>
          <w:szCs w:val="24"/>
        </w:rPr>
      </w:pPr>
      <w:r w:rsidRPr="002E599A">
        <w:rPr>
          <w:rFonts w:ascii="Century Gothic" w:hAnsi="Century Gothic" w:cs="Arial"/>
          <w:iCs/>
          <w:sz w:val="24"/>
          <w:szCs w:val="24"/>
        </w:rPr>
        <w:t>A.</w:t>
      </w:r>
      <w:r w:rsidRPr="002E599A">
        <w:rPr>
          <w:rFonts w:ascii="Century Gothic" w:hAnsi="Century Gothic" w:cs="Arial"/>
          <w:iCs/>
          <w:sz w:val="24"/>
          <w:szCs w:val="24"/>
        </w:rPr>
        <w:tab/>
        <w:t xml:space="preserve">No se solicita la conmutación, en el caso de la muta general tipos 1 o 2, por participación en programa comunitario o de actividad pedagógica de convivencia, en el término establecido en este código.  </w:t>
      </w:r>
    </w:p>
    <w:p w14:paraId="07552D31" w14:textId="77777777" w:rsidR="00A265B8" w:rsidRPr="002E599A" w:rsidRDefault="00A265B8" w:rsidP="00A265B8">
      <w:pPr>
        <w:pStyle w:val="Textodeglobo"/>
        <w:jc w:val="both"/>
        <w:rPr>
          <w:rFonts w:ascii="Century Gothic" w:hAnsi="Century Gothic" w:cs="Arial"/>
          <w:iCs/>
          <w:sz w:val="24"/>
          <w:szCs w:val="24"/>
        </w:rPr>
      </w:pPr>
      <w:r w:rsidRPr="002E599A">
        <w:rPr>
          <w:rFonts w:ascii="Century Gothic" w:hAnsi="Century Gothic" w:cs="Arial"/>
          <w:iCs/>
          <w:sz w:val="24"/>
          <w:szCs w:val="24"/>
        </w:rPr>
        <w:t>B.</w:t>
      </w:r>
      <w:r w:rsidRPr="002E599A">
        <w:rPr>
          <w:rFonts w:ascii="Century Gothic" w:hAnsi="Century Gothic" w:cs="Arial"/>
          <w:iCs/>
          <w:sz w:val="24"/>
          <w:szCs w:val="24"/>
        </w:rPr>
        <w:tab/>
        <w:t xml:space="preserve">No se objeta en los términos establecidos en este código. </w:t>
      </w:r>
    </w:p>
    <w:p w14:paraId="69B35896" w14:textId="77777777" w:rsidR="00A265B8" w:rsidRPr="002E599A" w:rsidRDefault="00A265B8" w:rsidP="00A265B8">
      <w:pPr>
        <w:pStyle w:val="Textodeglobo"/>
        <w:jc w:val="both"/>
        <w:rPr>
          <w:rFonts w:ascii="Century Gothic" w:hAnsi="Century Gothic" w:cs="Arial"/>
          <w:iCs/>
          <w:sz w:val="24"/>
          <w:szCs w:val="24"/>
        </w:rPr>
      </w:pPr>
    </w:p>
    <w:p w14:paraId="205A5DA4" w14:textId="79B72B62" w:rsidR="00A265B8" w:rsidRPr="002E599A" w:rsidRDefault="00A265B8" w:rsidP="00A265B8">
      <w:pPr>
        <w:pStyle w:val="Textodeglobo"/>
        <w:jc w:val="both"/>
        <w:rPr>
          <w:rFonts w:ascii="Century Gothic" w:hAnsi="Century Gothic" w:cs="Arial"/>
          <w:iCs/>
          <w:sz w:val="24"/>
          <w:szCs w:val="24"/>
        </w:rPr>
      </w:pPr>
      <w:r w:rsidRPr="002E599A">
        <w:rPr>
          <w:rFonts w:ascii="Century Gothic" w:hAnsi="Century Gothic" w:cs="Arial"/>
          <w:b/>
          <w:iCs/>
          <w:sz w:val="24"/>
          <w:szCs w:val="24"/>
        </w:rPr>
        <w:t>PARÁGRAFO PRIMERO.</w:t>
      </w:r>
      <w:r w:rsidRPr="002E599A">
        <w:rPr>
          <w:rFonts w:ascii="Century Gothic" w:hAnsi="Century Gothic" w:cs="Arial"/>
          <w:iCs/>
          <w:sz w:val="24"/>
          <w:szCs w:val="24"/>
        </w:rPr>
        <w:t xml:space="preserve"> Cuando la medida correctiva de multa general se pague dentro de los 5 días siguientes a la expedición del comparendo, se realizará de manera automática un descuento del 30% del valor de la misma, cobrará firmeza de forma inmediata y no será susceptible de objeción ni de conmutación. </w:t>
      </w:r>
    </w:p>
    <w:p w14:paraId="45C72CAD" w14:textId="77777777" w:rsidR="00A265B8" w:rsidRPr="002E599A" w:rsidRDefault="00A265B8" w:rsidP="00A265B8">
      <w:pPr>
        <w:pStyle w:val="Textodeglobo"/>
        <w:jc w:val="both"/>
        <w:rPr>
          <w:rFonts w:ascii="Century Gothic" w:hAnsi="Century Gothic" w:cs="Arial"/>
          <w:iCs/>
          <w:sz w:val="24"/>
          <w:szCs w:val="24"/>
        </w:rPr>
      </w:pPr>
    </w:p>
    <w:p w14:paraId="0509C95C" w14:textId="077E4F97" w:rsidR="00A265B8" w:rsidRPr="002E599A" w:rsidRDefault="00A265B8" w:rsidP="00A265B8">
      <w:pPr>
        <w:pStyle w:val="Textodeglobo"/>
        <w:jc w:val="both"/>
        <w:rPr>
          <w:rFonts w:ascii="Century Gothic" w:hAnsi="Century Gothic" w:cs="Arial"/>
          <w:iCs/>
          <w:sz w:val="24"/>
          <w:szCs w:val="24"/>
        </w:rPr>
      </w:pPr>
      <w:r w:rsidRPr="002E599A">
        <w:rPr>
          <w:rFonts w:ascii="Century Gothic" w:hAnsi="Century Gothic" w:cs="Arial"/>
          <w:b/>
          <w:iCs/>
          <w:sz w:val="24"/>
          <w:szCs w:val="24"/>
        </w:rPr>
        <w:t>PARÁGRAFO SEGUNDO.</w:t>
      </w:r>
      <w:r w:rsidRPr="002E599A">
        <w:rPr>
          <w:rFonts w:ascii="Century Gothic" w:hAnsi="Century Gothic" w:cs="Arial"/>
          <w:iCs/>
          <w:sz w:val="24"/>
          <w:szCs w:val="24"/>
        </w:rPr>
        <w:t xml:space="preserve"> En firme la medida correctiva de multa general y en los casos en los que no se haya pagado el valor de la misma, </w:t>
      </w:r>
      <w:r w:rsidR="001A5082" w:rsidRPr="002E599A">
        <w:rPr>
          <w:rFonts w:ascii="Century Gothic" w:hAnsi="Century Gothic" w:cs="Arial"/>
          <w:iCs/>
          <w:sz w:val="24"/>
          <w:szCs w:val="24"/>
        </w:rPr>
        <w:t>las autoridades de Policía o el personal uniformado de la Policía Nacional</w:t>
      </w:r>
      <w:r w:rsidRPr="002E599A">
        <w:rPr>
          <w:rFonts w:ascii="Century Gothic" w:hAnsi="Century Gothic" w:cs="Arial"/>
          <w:iCs/>
          <w:sz w:val="24"/>
          <w:szCs w:val="24"/>
        </w:rPr>
        <w:t xml:space="preserve">, liquidará y </w:t>
      </w:r>
      <w:r w:rsidRPr="002E599A">
        <w:rPr>
          <w:rFonts w:ascii="Century Gothic" w:hAnsi="Century Gothic" w:cs="Arial"/>
          <w:iCs/>
          <w:sz w:val="24"/>
          <w:szCs w:val="24"/>
        </w:rPr>
        <w:lastRenderedPageBreak/>
        <w:t xml:space="preserve">comunicará la multa impuesta al infractor. Una vez liquidada y comunicada la multa, se remitirá para el cobro coactivo en los términos de este código.  </w:t>
      </w:r>
    </w:p>
    <w:p w14:paraId="58864119" w14:textId="77777777" w:rsidR="00A265B8" w:rsidRPr="002E599A" w:rsidRDefault="00A265B8" w:rsidP="00A265B8">
      <w:pPr>
        <w:pStyle w:val="Textodeglobo"/>
        <w:jc w:val="both"/>
        <w:rPr>
          <w:rFonts w:ascii="Century Gothic" w:hAnsi="Century Gothic" w:cs="Arial"/>
          <w:iCs/>
          <w:sz w:val="24"/>
          <w:szCs w:val="24"/>
        </w:rPr>
      </w:pPr>
    </w:p>
    <w:p w14:paraId="637E8019" w14:textId="77777777" w:rsidR="00A265B8" w:rsidRPr="002E599A" w:rsidRDefault="00A265B8" w:rsidP="00A265B8">
      <w:pPr>
        <w:pStyle w:val="Textodeglobo"/>
        <w:jc w:val="both"/>
        <w:rPr>
          <w:rFonts w:ascii="Century Gothic" w:hAnsi="Century Gothic" w:cs="Arial"/>
          <w:iCs/>
          <w:sz w:val="24"/>
          <w:szCs w:val="24"/>
        </w:rPr>
      </w:pPr>
      <w:r w:rsidRPr="002E599A">
        <w:rPr>
          <w:rFonts w:ascii="Century Gothic" w:hAnsi="Century Gothic" w:cs="Arial"/>
          <w:b/>
          <w:iCs/>
          <w:sz w:val="24"/>
          <w:szCs w:val="24"/>
        </w:rPr>
        <w:t>ARTÍCULO 4º.</w:t>
      </w:r>
      <w:r w:rsidRPr="002E599A">
        <w:rPr>
          <w:rFonts w:ascii="Century Gothic" w:hAnsi="Century Gothic" w:cs="Arial"/>
          <w:iCs/>
          <w:sz w:val="24"/>
          <w:szCs w:val="24"/>
        </w:rPr>
        <w:t xml:space="preserve"> Modifíquese el artículo 218 de la Ley 1801 de 2016, el cual quedara así: </w:t>
      </w:r>
    </w:p>
    <w:p w14:paraId="07052956" w14:textId="77777777" w:rsidR="00A265B8" w:rsidRPr="002E599A" w:rsidRDefault="00A265B8" w:rsidP="00A265B8">
      <w:pPr>
        <w:pStyle w:val="Textodeglobo"/>
        <w:jc w:val="both"/>
        <w:rPr>
          <w:rFonts w:ascii="Century Gothic" w:hAnsi="Century Gothic" w:cs="Arial"/>
          <w:iCs/>
          <w:sz w:val="24"/>
          <w:szCs w:val="24"/>
        </w:rPr>
      </w:pPr>
    </w:p>
    <w:p w14:paraId="6C0F6B15" w14:textId="5A318398" w:rsidR="00A265B8" w:rsidRPr="002E599A" w:rsidRDefault="00A265B8" w:rsidP="00A265B8">
      <w:pPr>
        <w:pStyle w:val="Textodeglobo"/>
        <w:jc w:val="both"/>
        <w:rPr>
          <w:rFonts w:ascii="Century Gothic" w:hAnsi="Century Gothic" w:cs="Arial"/>
          <w:iCs/>
          <w:sz w:val="24"/>
          <w:szCs w:val="24"/>
        </w:rPr>
      </w:pPr>
      <w:r w:rsidRPr="002E599A">
        <w:rPr>
          <w:rFonts w:ascii="Century Gothic" w:hAnsi="Century Gothic" w:cs="Arial"/>
          <w:b/>
          <w:iCs/>
          <w:sz w:val="24"/>
          <w:szCs w:val="24"/>
        </w:rPr>
        <w:t>ARTÍCULO 218. Definición de orden de comparendo.</w:t>
      </w:r>
      <w:r w:rsidRPr="002E599A">
        <w:rPr>
          <w:rFonts w:ascii="Century Gothic" w:hAnsi="Century Gothic" w:cs="Arial"/>
          <w:iCs/>
          <w:sz w:val="24"/>
          <w:szCs w:val="24"/>
        </w:rPr>
        <w:t xml:space="preserve"> Entiéndase por esta, la acción de</w:t>
      </w:r>
      <w:r w:rsidR="001A5082" w:rsidRPr="002E599A">
        <w:rPr>
          <w:rFonts w:ascii="Century Gothic" w:hAnsi="Century Gothic" w:cs="Arial"/>
          <w:iCs/>
          <w:sz w:val="24"/>
          <w:szCs w:val="24"/>
        </w:rPr>
        <w:t xml:space="preserve"> </w:t>
      </w:r>
      <w:r w:rsidRPr="002E599A">
        <w:rPr>
          <w:rFonts w:ascii="Century Gothic" w:hAnsi="Century Gothic" w:cs="Arial"/>
          <w:iCs/>
          <w:sz w:val="24"/>
          <w:szCs w:val="24"/>
        </w:rPr>
        <w:t>l</w:t>
      </w:r>
      <w:r w:rsidR="001A5082" w:rsidRPr="002E599A">
        <w:rPr>
          <w:rFonts w:ascii="Century Gothic" w:hAnsi="Century Gothic" w:cs="Arial"/>
          <w:iCs/>
          <w:sz w:val="24"/>
          <w:szCs w:val="24"/>
        </w:rPr>
        <w:t xml:space="preserve">as </w:t>
      </w:r>
      <w:r w:rsidR="001A5082" w:rsidRPr="002E599A">
        <w:rPr>
          <w:rFonts w:ascii="Century Gothic" w:hAnsi="Century Gothic"/>
          <w:sz w:val="24"/>
          <w:szCs w:val="24"/>
        </w:rPr>
        <w:t xml:space="preserve">autoridades de Policía o el </w:t>
      </w:r>
      <w:r w:rsidRPr="002E599A">
        <w:rPr>
          <w:rFonts w:ascii="Century Gothic" w:hAnsi="Century Gothic" w:cs="Arial"/>
          <w:iCs/>
          <w:sz w:val="24"/>
          <w:szCs w:val="24"/>
        </w:rPr>
        <w:t>personal uniformado de la Policía Nacional, que consiste en entregar un documento oficial que contiene orden escrita o virtual para presentarse ante autoridad de Policía o cumplir medida correctiva de multa general y que solo puede imponerse en el momento en el que se sucede el motivo.</w:t>
      </w:r>
    </w:p>
    <w:p w14:paraId="268BF03A" w14:textId="77777777" w:rsidR="00A265B8" w:rsidRPr="002E599A" w:rsidRDefault="00A265B8" w:rsidP="00A265B8">
      <w:pPr>
        <w:pStyle w:val="Textodeglobo"/>
        <w:jc w:val="both"/>
        <w:rPr>
          <w:rFonts w:ascii="Century Gothic" w:hAnsi="Century Gothic" w:cs="Arial"/>
          <w:iCs/>
          <w:sz w:val="24"/>
          <w:szCs w:val="24"/>
        </w:rPr>
      </w:pPr>
    </w:p>
    <w:p w14:paraId="618BB49D" w14:textId="4F2DD159" w:rsidR="00A265B8" w:rsidRPr="002E599A" w:rsidRDefault="00A265B8" w:rsidP="00A265B8">
      <w:pPr>
        <w:pStyle w:val="Textodeglobo"/>
        <w:jc w:val="both"/>
        <w:rPr>
          <w:rFonts w:ascii="Century Gothic" w:hAnsi="Century Gothic" w:cs="Arial"/>
          <w:iCs/>
          <w:sz w:val="24"/>
          <w:szCs w:val="24"/>
        </w:rPr>
      </w:pPr>
      <w:r w:rsidRPr="002E599A">
        <w:rPr>
          <w:rFonts w:ascii="Century Gothic" w:hAnsi="Century Gothic" w:cs="Arial"/>
          <w:iCs/>
          <w:sz w:val="24"/>
          <w:szCs w:val="24"/>
        </w:rPr>
        <w:t xml:space="preserve">Cuando </w:t>
      </w:r>
      <w:r w:rsidR="00B07D30" w:rsidRPr="002E599A">
        <w:rPr>
          <w:rFonts w:ascii="Century Gothic" w:hAnsi="Century Gothic" w:cs="Arial"/>
          <w:iCs/>
          <w:sz w:val="24"/>
          <w:szCs w:val="24"/>
        </w:rPr>
        <w:t xml:space="preserve">las </w:t>
      </w:r>
      <w:r w:rsidR="00B07D30" w:rsidRPr="002E599A">
        <w:rPr>
          <w:rFonts w:ascii="Century Gothic" w:hAnsi="Century Gothic"/>
          <w:sz w:val="24"/>
          <w:szCs w:val="24"/>
        </w:rPr>
        <w:t xml:space="preserve">autoridades de Policía o </w:t>
      </w:r>
      <w:r w:rsidRPr="002E599A">
        <w:rPr>
          <w:rFonts w:ascii="Century Gothic" w:hAnsi="Century Gothic" w:cs="Arial"/>
          <w:iCs/>
          <w:sz w:val="24"/>
          <w:szCs w:val="24"/>
        </w:rPr>
        <w:t xml:space="preserve">el personal uniformado de la Policía Nacional, tenga conocimiento de un comportamiento contrario a la convivencia que no sea de su competencia, podrá expedir orden de comparendo para presentarse ante la autoridad competente dentro de los 5 días siguientes, para la celebración de la correspondiente audiencia. </w:t>
      </w:r>
    </w:p>
    <w:p w14:paraId="479CD92E" w14:textId="77777777" w:rsidR="00A265B8" w:rsidRPr="002E599A" w:rsidRDefault="00A265B8" w:rsidP="00A265B8">
      <w:pPr>
        <w:pStyle w:val="Textodeglobo"/>
        <w:jc w:val="both"/>
        <w:rPr>
          <w:rFonts w:ascii="Century Gothic" w:hAnsi="Century Gothic" w:cs="Arial"/>
          <w:iCs/>
          <w:sz w:val="24"/>
          <w:szCs w:val="24"/>
        </w:rPr>
      </w:pPr>
    </w:p>
    <w:p w14:paraId="674493FF" w14:textId="503F56F5" w:rsidR="00A265B8" w:rsidRPr="002E599A" w:rsidRDefault="00A265B8" w:rsidP="00A265B8">
      <w:pPr>
        <w:pStyle w:val="Textodeglobo"/>
        <w:jc w:val="both"/>
        <w:rPr>
          <w:rFonts w:ascii="Century Gothic" w:hAnsi="Century Gothic" w:cs="Arial"/>
          <w:iCs/>
          <w:sz w:val="24"/>
          <w:szCs w:val="24"/>
        </w:rPr>
      </w:pPr>
      <w:r w:rsidRPr="002E599A">
        <w:rPr>
          <w:rFonts w:ascii="Century Gothic" w:hAnsi="Century Gothic" w:cs="Arial"/>
          <w:iCs/>
          <w:sz w:val="24"/>
          <w:szCs w:val="24"/>
        </w:rPr>
        <w:t>En todo</w:t>
      </w:r>
      <w:r w:rsidR="0004084C" w:rsidRPr="002E599A">
        <w:rPr>
          <w:rFonts w:ascii="Century Gothic" w:hAnsi="Century Gothic" w:cs="Arial"/>
          <w:iCs/>
          <w:sz w:val="24"/>
          <w:szCs w:val="24"/>
        </w:rPr>
        <w:t xml:space="preserve"> caso, el comparendo señalará:</w:t>
      </w:r>
    </w:p>
    <w:p w14:paraId="4CEE991E" w14:textId="77777777" w:rsidR="00A265B8" w:rsidRPr="002E599A" w:rsidRDefault="00A265B8" w:rsidP="00A265B8">
      <w:pPr>
        <w:pStyle w:val="Textodeglobo"/>
        <w:jc w:val="both"/>
        <w:rPr>
          <w:rFonts w:ascii="Century Gothic" w:hAnsi="Century Gothic" w:cs="Arial"/>
          <w:iCs/>
          <w:sz w:val="24"/>
          <w:szCs w:val="24"/>
        </w:rPr>
      </w:pPr>
    </w:p>
    <w:p w14:paraId="7874FAEC" w14:textId="77777777" w:rsidR="00A265B8" w:rsidRPr="002E599A" w:rsidRDefault="00A265B8" w:rsidP="00A265B8">
      <w:pPr>
        <w:pStyle w:val="Textodeglobo"/>
        <w:jc w:val="both"/>
        <w:rPr>
          <w:rFonts w:ascii="Century Gothic" w:hAnsi="Century Gothic" w:cs="Arial"/>
          <w:iCs/>
          <w:sz w:val="24"/>
          <w:szCs w:val="24"/>
        </w:rPr>
      </w:pPr>
      <w:r w:rsidRPr="002E599A">
        <w:rPr>
          <w:rFonts w:ascii="Century Gothic" w:hAnsi="Century Gothic" w:cs="Arial"/>
          <w:iCs/>
          <w:sz w:val="24"/>
          <w:szCs w:val="24"/>
        </w:rPr>
        <w:t>A.</w:t>
      </w:r>
      <w:r w:rsidRPr="002E599A">
        <w:rPr>
          <w:rFonts w:ascii="Century Gothic" w:hAnsi="Century Gothic" w:cs="Arial"/>
          <w:iCs/>
          <w:sz w:val="24"/>
          <w:szCs w:val="24"/>
        </w:rPr>
        <w:tab/>
        <w:t xml:space="preserve">Fecha, hora y lugar de la expedición del comparendo. </w:t>
      </w:r>
    </w:p>
    <w:p w14:paraId="3ACB2692" w14:textId="77777777" w:rsidR="00A265B8" w:rsidRPr="002E599A" w:rsidRDefault="00A265B8" w:rsidP="00A265B8">
      <w:pPr>
        <w:pStyle w:val="Textodeglobo"/>
        <w:jc w:val="both"/>
        <w:rPr>
          <w:rFonts w:ascii="Century Gothic" w:hAnsi="Century Gothic" w:cs="Arial"/>
          <w:iCs/>
          <w:sz w:val="24"/>
          <w:szCs w:val="24"/>
        </w:rPr>
      </w:pPr>
      <w:r w:rsidRPr="002E599A">
        <w:rPr>
          <w:rFonts w:ascii="Century Gothic" w:hAnsi="Century Gothic" w:cs="Arial"/>
          <w:iCs/>
          <w:sz w:val="24"/>
          <w:szCs w:val="24"/>
        </w:rPr>
        <w:t>B.</w:t>
      </w:r>
      <w:r w:rsidRPr="002E599A">
        <w:rPr>
          <w:rFonts w:ascii="Century Gothic" w:hAnsi="Century Gothic" w:cs="Arial"/>
          <w:iCs/>
          <w:sz w:val="24"/>
          <w:szCs w:val="24"/>
        </w:rPr>
        <w:tab/>
        <w:t xml:space="preserve">Identificación del uniformado de la Policía Nacional que lo expide. </w:t>
      </w:r>
    </w:p>
    <w:p w14:paraId="1E938C2D" w14:textId="77777777" w:rsidR="00A265B8" w:rsidRPr="002E599A" w:rsidRDefault="00A265B8" w:rsidP="00A265B8">
      <w:pPr>
        <w:pStyle w:val="Textodeglobo"/>
        <w:jc w:val="both"/>
        <w:rPr>
          <w:rFonts w:ascii="Century Gothic" w:hAnsi="Century Gothic" w:cs="Arial"/>
          <w:iCs/>
          <w:sz w:val="24"/>
          <w:szCs w:val="24"/>
        </w:rPr>
      </w:pPr>
      <w:r w:rsidRPr="002E599A">
        <w:rPr>
          <w:rFonts w:ascii="Century Gothic" w:hAnsi="Century Gothic" w:cs="Arial"/>
          <w:iCs/>
          <w:sz w:val="24"/>
          <w:szCs w:val="24"/>
        </w:rPr>
        <w:t>C.</w:t>
      </w:r>
      <w:r w:rsidRPr="002E599A">
        <w:rPr>
          <w:rFonts w:ascii="Century Gothic" w:hAnsi="Century Gothic" w:cs="Arial"/>
          <w:iCs/>
          <w:sz w:val="24"/>
          <w:szCs w:val="24"/>
        </w:rPr>
        <w:tab/>
        <w:t xml:space="preserve">Relato sucinto de los hechos. </w:t>
      </w:r>
    </w:p>
    <w:p w14:paraId="1D756BB9" w14:textId="77777777" w:rsidR="00A265B8" w:rsidRPr="002E599A" w:rsidRDefault="00A265B8" w:rsidP="00A265B8">
      <w:pPr>
        <w:pStyle w:val="Textodeglobo"/>
        <w:jc w:val="both"/>
        <w:rPr>
          <w:rFonts w:ascii="Century Gothic" w:hAnsi="Century Gothic" w:cs="Arial"/>
          <w:iCs/>
          <w:sz w:val="24"/>
          <w:szCs w:val="24"/>
        </w:rPr>
      </w:pPr>
      <w:r w:rsidRPr="002E599A">
        <w:rPr>
          <w:rFonts w:ascii="Century Gothic" w:hAnsi="Century Gothic" w:cs="Arial"/>
          <w:iCs/>
          <w:sz w:val="24"/>
          <w:szCs w:val="24"/>
        </w:rPr>
        <w:t>D.</w:t>
      </w:r>
      <w:r w:rsidRPr="002E599A">
        <w:rPr>
          <w:rFonts w:ascii="Century Gothic" w:hAnsi="Century Gothic" w:cs="Arial"/>
          <w:iCs/>
          <w:sz w:val="24"/>
          <w:szCs w:val="24"/>
        </w:rPr>
        <w:tab/>
        <w:t>Prueba o evidencia de la ocurrencia del hecho.</w:t>
      </w:r>
    </w:p>
    <w:p w14:paraId="3CB255B9" w14:textId="77777777" w:rsidR="00A265B8" w:rsidRPr="002E599A" w:rsidRDefault="00A265B8" w:rsidP="00A265B8">
      <w:pPr>
        <w:pStyle w:val="Textodeglobo"/>
        <w:jc w:val="both"/>
        <w:rPr>
          <w:rFonts w:ascii="Century Gothic" w:hAnsi="Century Gothic" w:cs="Arial"/>
          <w:iCs/>
          <w:sz w:val="24"/>
          <w:szCs w:val="24"/>
        </w:rPr>
      </w:pPr>
      <w:r w:rsidRPr="002E599A">
        <w:rPr>
          <w:rFonts w:ascii="Century Gothic" w:hAnsi="Century Gothic" w:cs="Arial"/>
          <w:iCs/>
          <w:sz w:val="24"/>
          <w:szCs w:val="24"/>
        </w:rPr>
        <w:t>E.</w:t>
      </w:r>
      <w:r w:rsidRPr="002E599A">
        <w:rPr>
          <w:rFonts w:ascii="Century Gothic" w:hAnsi="Century Gothic" w:cs="Arial"/>
          <w:iCs/>
          <w:sz w:val="24"/>
          <w:szCs w:val="24"/>
        </w:rPr>
        <w:tab/>
        <w:t xml:space="preserve">El comportamiento contrario a la convivencia y su correspondiente multa general. </w:t>
      </w:r>
    </w:p>
    <w:p w14:paraId="208F78EB" w14:textId="77777777" w:rsidR="00A265B8" w:rsidRPr="002E599A" w:rsidRDefault="00A265B8" w:rsidP="00A265B8">
      <w:pPr>
        <w:pStyle w:val="Textodeglobo"/>
        <w:jc w:val="both"/>
        <w:rPr>
          <w:rFonts w:ascii="Century Gothic" w:hAnsi="Century Gothic" w:cs="Arial"/>
          <w:iCs/>
          <w:sz w:val="24"/>
          <w:szCs w:val="24"/>
        </w:rPr>
      </w:pPr>
      <w:r w:rsidRPr="002E599A">
        <w:rPr>
          <w:rFonts w:ascii="Century Gothic" w:hAnsi="Century Gothic" w:cs="Arial"/>
          <w:iCs/>
          <w:sz w:val="24"/>
          <w:szCs w:val="24"/>
        </w:rPr>
        <w:t>F.</w:t>
      </w:r>
      <w:r w:rsidRPr="002E599A">
        <w:rPr>
          <w:rFonts w:ascii="Century Gothic" w:hAnsi="Century Gothic" w:cs="Arial"/>
          <w:iCs/>
          <w:sz w:val="24"/>
          <w:szCs w:val="24"/>
        </w:rPr>
        <w:tab/>
        <w:t xml:space="preserve">Manifestación expresa por parte del infractor, de objeción o no objeción, de la medida correctiva de multa general. </w:t>
      </w:r>
    </w:p>
    <w:p w14:paraId="3B1E99A0" w14:textId="77777777" w:rsidR="00A265B8" w:rsidRPr="002E599A" w:rsidRDefault="00A265B8" w:rsidP="00A265B8">
      <w:pPr>
        <w:pStyle w:val="Textodeglobo"/>
        <w:jc w:val="both"/>
        <w:rPr>
          <w:rFonts w:ascii="Century Gothic" w:hAnsi="Century Gothic" w:cs="Arial"/>
          <w:iCs/>
          <w:sz w:val="24"/>
          <w:szCs w:val="24"/>
        </w:rPr>
      </w:pPr>
      <w:r w:rsidRPr="002E599A">
        <w:rPr>
          <w:rFonts w:ascii="Century Gothic" w:hAnsi="Century Gothic" w:cs="Arial"/>
          <w:iCs/>
          <w:sz w:val="24"/>
          <w:szCs w:val="24"/>
        </w:rPr>
        <w:t>G.</w:t>
      </w:r>
      <w:r w:rsidRPr="002E599A">
        <w:rPr>
          <w:rFonts w:ascii="Century Gothic" w:hAnsi="Century Gothic" w:cs="Arial"/>
          <w:iCs/>
          <w:sz w:val="24"/>
          <w:szCs w:val="24"/>
        </w:rPr>
        <w:tab/>
        <w:t xml:space="preserve">Cuando se trate de multa general tipos 1 o 2, si se conmuta o no. </w:t>
      </w:r>
    </w:p>
    <w:p w14:paraId="1FF86931" w14:textId="77777777" w:rsidR="00A265B8" w:rsidRPr="002E599A" w:rsidRDefault="00A265B8" w:rsidP="00A265B8">
      <w:pPr>
        <w:pStyle w:val="Textodeglobo"/>
        <w:jc w:val="both"/>
        <w:rPr>
          <w:rFonts w:ascii="Century Gothic" w:hAnsi="Century Gothic" w:cs="Arial"/>
          <w:iCs/>
          <w:sz w:val="24"/>
          <w:szCs w:val="24"/>
        </w:rPr>
      </w:pPr>
      <w:r w:rsidRPr="002E599A">
        <w:rPr>
          <w:rFonts w:ascii="Century Gothic" w:hAnsi="Century Gothic" w:cs="Arial"/>
          <w:iCs/>
          <w:sz w:val="24"/>
          <w:szCs w:val="24"/>
        </w:rPr>
        <w:t>H.</w:t>
      </w:r>
      <w:r w:rsidRPr="002E599A">
        <w:rPr>
          <w:rFonts w:ascii="Century Gothic" w:hAnsi="Century Gothic" w:cs="Arial"/>
          <w:iCs/>
          <w:sz w:val="24"/>
          <w:szCs w:val="24"/>
        </w:rPr>
        <w:tab/>
        <w:t>Nombre, identificación y huella dactilar del infractor.</w:t>
      </w:r>
    </w:p>
    <w:p w14:paraId="17E83D04" w14:textId="77777777" w:rsidR="00A265B8" w:rsidRPr="002E599A" w:rsidRDefault="00A265B8" w:rsidP="00A265B8">
      <w:pPr>
        <w:pStyle w:val="Textodeglobo"/>
        <w:jc w:val="both"/>
        <w:rPr>
          <w:rFonts w:ascii="Century Gothic" w:hAnsi="Century Gothic" w:cs="Arial"/>
          <w:iCs/>
          <w:sz w:val="24"/>
          <w:szCs w:val="24"/>
        </w:rPr>
      </w:pPr>
      <w:r w:rsidRPr="002E599A">
        <w:rPr>
          <w:rFonts w:ascii="Century Gothic" w:hAnsi="Century Gothic" w:cs="Arial"/>
          <w:iCs/>
          <w:sz w:val="24"/>
          <w:szCs w:val="24"/>
        </w:rPr>
        <w:t>I.</w:t>
      </w:r>
      <w:r w:rsidRPr="002E599A">
        <w:rPr>
          <w:rFonts w:ascii="Century Gothic" w:hAnsi="Century Gothic" w:cs="Arial"/>
          <w:iCs/>
          <w:sz w:val="24"/>
          <w:szCs w:val="24"/>
        </w:rPr>
        <w:tab/>
        <w:t xml:space="preserve">Dirección física, electrónica o número de teléfono celular y/o fijo del infractor.  </w:t>
      </w:r>
    </w:p>
    <w:p w14:paraId="43798F7B" w14:textId="77777777" w:rsidR="00A265B8" w:rsidRPr="002E599A" w:rsidRDefault="00A265B8" w:rsidP="00A265B8">
      <w:pPr>
        <w:pStyle w:val="Textodeglobo"/>
        <w:jc w:val="both"/>
        <w:rPr>
          <w:rFonts w:ascii="Century Gothic" w:hAnsi="Century Gothic" w:cs="Arial"/>
          <w:iCs/>
          <w:sz w:val="24"/>
          <w:szCs w:val="24"/>
        </w:rPr>
      </w:pPr>
    </w:p>
    <w:p w14:paraId="29823109" w14:textId="77777777" w:rsidR="00A265B8" w:rsidRPr="002E599A" w:rsidRDefault="00A265B8" w:rsidP="00A265B8">
      <w:pPr>
        <w:pStyle w:val="Textodeglobo"/>
        <w:jc w:val="both"/>
        <w:rPr>
          <w:rFonts w:ascii="Century Gothic" w:hAnsi="Century Gothic" w:cs="Arial"/>
          <w:iCs/>
          <w:sz w:val="24"/>
          <w:szCs w:val="24"/>
        </w:rPr>
      </w:pPr>
      <w:r w:rsidRPr="002E599A">
        <w:rPr>
          <w:rFonts w:ascii="Century Gothic" w:hAnsi="Century Gothic" w:cs="Arial"/>
          <w:b/>
          <w:iCs/>
          <w:sz w:val="24"/>
          <w:szCs w:val="24"/>
        </w:rPr>
        <w:t>PARÁGRAFO PRIMERO.</w:t>
      </w:r>
      <w:r w:rsidRPr="002E599A">
        <w:rPr>
          <w:rFonts w:ascii="Century Gothic" w:hAnsi="Century Gothic" w:cs="Arial"/>
          <w:iCs/>
          <w:sz w:val="24"/>
          <w:szCs w:val="24"/>
        </w:rPr>
        <w:t xml:space="preserve"> En caso de no ser posible la toma de la huella dactilar o la firma del infractor, el documento oficial de comparendo se firmará a ruego o por dos testigos. </w:t>
      </w:r>
    </w:p>
    <w:p w14:paraId="029FE776" w14:textId="77777777" w:rsidR="00A265B8" w:rsidRPr="002E599A" w:rsidRDefault="00A265B8" w:rsidP="00A265B8">
      <w:pPr>
        <w:pStyle w:val="Textodeglobo"/>
        <w:jc w:val="both"/>
        <w:rPr>
          <w:rFonts w:ascii="Century Gothic" w:hAnsi="Century Gothic" w:cs="Arial"/>
          <w:iCs/>
          <w:sz w:val="24"/>
          <w:szCs w:val="24"/>
        </w:rPr>
      </w:pPr>
    </w:p>
    <w:p w14:paraId="4B7F4E64" w14:textId="77777777" w:rsidR="00A265B8" w:rsidRPr="002E599A" w:rsidRDefault="00A265B8" w:rsidP="00A265B8">
      <w:pPr>
        <w:pStyle w:val="Textodeglobo"/>
        <w:jc w:val="both"/>
        <w:rPr>
          <w:rFonts w:ascii="Century Gothic" w:hAnsi="Century Gothic" w:cs="Arial"/>
          <w:iCs/>
          <w:sz w:val="24"/>
          <w:szCs w:val="24"/>
        </w:rPr>
      </w:pPr>
      <w:r w:rsidRPr="002E599A">
        <w:rPr>
          <w:rFonts w:ascii="Century Gothic" w:hAnsi="Century Gothic" w:cs="Arial"/>
          <w:iCs/>
          <w:sz w:val="24"/>
          <w:szCs w:val="24"/>
        </w:rPr>
        <w:t xml:space="preserve">Si se cuenta con instrumentos biométricos para la identificación de personas, estos podrán utilizarse para tal efecto, sin perjuicio de la identificación material o física. </w:t>
      </w:r>
    </w:p>
    <w:p w14:paraId="6DEF38D4" w14:textId="77777777" w:rsidR="00A265B8" w:rsidRPr="002E599A" w:rsidRDefault="00A265B8" w:rsidP="00A265B8">
      <w:pPr>
        <w:pStyle w:val="Textodeglobo"/>
        <w:jc w:val="both"/>
        <w:rPr>
          <w:rFonts w:ascii="Century Gothic" w:hAnsi="Century Gothic" w:cs="Arial"/>
          <w:iCs/>
          <w:sz w:val="24"/>
          <w:szCs w:val="24"/>
        </w:rPr>
      </w:pPr>
      <w:r w:rsidRPr="002E599A">
        <w:rPr>
          <w:rFonts w:ascii="Century Gothic" w:hAnsi="Century Gothic" w:cs="Arial"/>
          <w:iCs/>
          <w:sz w:val="24"/>
          <w:szCs w:val="24"/>
        </w:rPr>
        <w:t xml:space="preserve"> </w:t>
      </w:r>
    </w:p>
    <w:p w14:paraId="0D642071" w14:textId="5C8964DD" w:rsidR="00A265B8" w:rsidRPr="002E599A" w:rsidRDefault="00A265B8" w:rsidP="00A265B8">
      <w:pPr>
        <w:pStyle w:val="Textodeglobo"/>
        <w:jc w:val="both"/>
        <w:rPr>
          <w:rFonts w:ascii="Century Gothic" w:hAnsi="Century Gothic" w:cs="Arial"/>
          <w:iCs/>
          <w:sz w:val="24"/>
          <w:szCs w:val="24"/>
        </w:rPr>
      </w:pPr>
      <w:r w:rsidRPr="002E599A">
        <w:rPr>
          <w:rFonts w:ascii="Century Gothic" w:hAnsi="Century Gothic" w:cs="Arial"/>
          <w:b/>
          <w:iCs/>
          <w:sz w:val="24"/>
          <w:szCs w:val="24"/>
        </w:rPr>
        <w:t xml:space="preserve">PARÁGRAFO SEGUNDO. </w:t>
      </w:r>
      <w:r w:rsidRPr="002E599A">
        <w:rPr>
          <w:rFonts w:ascii="Century Gothic" w:hAnsi="Century Gothic" w:cs="Arial"/>
          <w:iCs/>
          <w:sz w:val="24"/>
          <w:szCs w:val="24"/>
        </w:rPr>
        <w:t>Sin perjuicio de solicitar conmutación o la objeción dentro de los términos establecidos en la Ley 1801 de 2016, estas se podrán solicitar al momento de expedición y entrega del comparendo.</w:t>
      </w:r>
    </w:p>
    <w:p w14:paraId="1DEF6BAC" w14:textId="77777777" w:rsidR="0004084C" w:rsidRPr="002E599A" w:rsidRDefault="0004084C" w:rsidP="00A265B8">
      <w:pPr>
        <w:pStyle w:val="Textodeglobo"/>
        <w:jc w:val="both"/>
        <w:rPr>
          <w:rFonts w:ascii="Century Gothic" w:hAnsi="Century Gothic" w:cs="Arial"/>
          <w:iCs/>
          <w:sz w:val="24"/>
          <w:szCs w:val="24"/>
        </w:rPr>
      </w:pPr>
    </w:p>
    <w:p w14:paraId="7A602B98" w14:textId="77777777" w:rsidR="002E599A" w:rsidRDefault="002E599A" w:rsidP="00A265B8">
      <w:pPr>
        <w:pStyle w:val="Textodeglobo"/>
        <w:jc w:val="both"/>
        <w:rPr>
          <w:rFonts w:ascii="Century Gothic" w:hAnsi="Century Gothic" w:cs="Arial"/>
          <w:b/>
          <w:iCs/>
          <w:sz w:val="24"/>
          <w:szCs w:val="24"/>
        </w:rPr>
      </w:pPr>
    </w:p>
    <w:p w14:paraId="6EFC1A0A" w14:textId="51DF30CE" w:rsidR="00A265B8" w:rsidRPr="002E599A" w:rsidRDefault="00A265B8" w:rsidP="00A265B8">
      <w:pPr>
        <w:pStyle w:val="Textodeglobo"/>
        <w:jc w:val="both"/>
        <w:rPr>
          <w:rFonts w:ascii="Century Gothic" w:hAnsi="Century Gothic" w:cs="Arial"/>
          <w:iCs/>
          <w:sz w:val="24"/>
          <w:szCs w:val="24"/>
        </w:rPr>
      </w:pPr>
      <w:bookmarkStart w:id="1" w:name="_GoBack"/>
      <w:bookmarkEnd w:id="1"/>
      <w:r w:rsidRPr="002E599A">
        <w:rPr>
          <w:rFonts w:ascii="Century Gothic" w:hAnsi="Century Gothic" w:cs="Arial"/>
          <w:b/>
          <w:iCs/>
          <w:sz w:val="24"/>
          <w:szCs w:val="24"/>
        </w:rPr>
        <w:t xml:space="preserve">ARTÍCULO 5°. </w:t>
      </w:r>
      <w:r w:rsidR="0004084C" w:rsidRPr="002E599A">
        <w:rPr>
          <w:rFonts w:ascii="Century Gothic" w:hAnsi="Century Gothic" w:cs="Arial"/>
          <w:b/>
          <w:iCs/>
          <w:sz w:val="24"/>
          <w:szCs w:val="24"/>
        </w:rPr>
        <w:t>Vigencia y derogatorias</w:t>
      </w:r>
      <w:r w:rsidRPr="002E599A">
        <w:rPr>
          <w:rFonts w:ascii="Century Gothic" w:hAnsi="Century Gothic" w:cs="Arial"/>
          <w:b/>
          <w:iCs/>
          <w:sz w:val="24"/>
          <w:szCs w:val="24"/>
        </w:rPr>
        <w:t>.</w:t>
      </w:r>
      <w:r w:rsidRPr="002E599A">
        <w:rPr>
          <w:rFonts w:ascii="Century Gothic" w:hAnsi="Century Gothic" w:cs="Arial"/>
          <w:iCs/>
          <w:sz w:val="24"/>
          <w:szCs w:val="24"/>
        </w:rPr>
        <w:t xml:space="preserve"> La presente ley rige a partir de su promulgación y deroga las disposiciones que le sean contrarias.</w:t>
      </w:r>
    </w:p>
    <w:p w14:paraId="3B230B70" w14:textId="77777777" w:rsidR="00A265B8" w:rsidRPr="002E599A" w:rsidRDefault="00A265B8" w:rsidP="00FF7F04">
      <w:pPr>
        <w:pStyle w:val="Textodeglobo"/>
        <w:rPr>
          <w:rFonts w:ascii="Century Gothic" w:hAnsi="Century Gothic" w:cs="Arial"/>
          <w:sz w:val="24"/>
          <w:szCs w:val="24"/>
        </w:rPr>
      </w:pPr>
    </w:p>
    <w:p w14:paraId="496BCA4F" w14:textId="7E73CA41" w:rsidR="00FF7F04" w:rsidRPr="002E599A" w:rsidRDefault="00FF7F04" w:rsidP="00FF7F04">
      <w:pPr>
        <w:pStyle w:val="Textodeglobo"/>
        <w:rPr>
          <w:rFonts w:ascii="Century Gothic" w:hAnsi="Century Gothic" w:cs="Arial"/>
          <w:sz w:val="24"/>
          <w:szCs w:val="24"/>
        </w:rPr>
      </w:pPr>
      <w:r w:rsidRPr="002E599A">
        <w:rPr>
          <w:rFonts w:ascii="Century Gothic" w:hAnsi="Century Gothic" w:cs="Arial"/>
          <w:sz w:val="24"/>
          <w:szCs w:val="24"/>
        </w:rPr>
        <w:t>Atentamente.</w:t>
      </w:r>
    </w:p>
    <w:p w14:paraId="473D1C6E" w14:textId="77777777" w:rsidR="00FF7F04" w:rsidRPr="002E599A" w:rsidRDefault="00FF7F04" w:rsidP="00FF7F04">
      <w:pPr>
        <w:pStyle w:val="Textodeglobo"/>
        <w:rPr>
          <w:rFonts w:ascii="Century Gothic" w:hAnsi="Century Gothic" w:cs="Arial"/>
          <w:sz w:val="24"/>
          <w:szCs w:val="24"/>
        </w:rPr>
      </w:pPr>
    </w:p>
    <w:p w14:paraId="0E7878BD" w14:textId="77777777" w:rsidR="00FF7F04" w:rsidRPr="002E599A" w:rsidRDefault="00FF7F04" w:rsidP="00FF7F04">
      <w:pPr>
        <w:pStyle w:val="Textodeglobo"/>
        <w:rPr>
          <w:rFonts w:ascii="Century Gothic" w:hAnsi="Century Gothic" w:cs="Arial"/>
          <w:sz w:val="24"/>
          <w:szCs w:val="24"/>
        </w:rPr>
      </w:pPr>
    </w:p>
    <w:p w14:paraId="3EBC96CB" w14:textId="77777777" w:rsidR="00FF7F04" w:rsidRPr="002E599A" w:rsidRDefault="00FF7F04" w:rsidP="00FF7F04">
      <w:pPr>
        <w:pStyle w:val="Textodeglobo"/>
        <w:rPr>
          <w:rFonts w:ascii="Century Gothic" w:hAnsi="Century Gothic" w:cs="Arial"/>
          <w:sz w:val="24"/>
          <w:szCs w:val="24"/>
        </w:rPr>
      </w:pPr>
    </w:p>
    <w:p w14:paraId="38F9AE12" w14:textId="77777777" w:rsidR="009F64F0" w:rsidRPr="002E599A" w:rsidRDefault="009F64F0" w:rsidP="00FF7F04">
      <w:pPr>
        <w:pStyle w:val="Textodeglobo"/>
        <w:rPr>
          <w:rFonts w:ascii="Century Gothic" w:hAnsi="Century Gothic" w:cs="Arial"/>
          <w:sz w:val="24"/>
          <w:szCs w:val="24"/>
        </w:rPr>
      </w:pPr>
    </w:p>
    <w:p w14:paraId="63F1C30F" w14:textId="77777777" w:rsidR="00FF7F04" w:rsidRPr="002E599A" w:rsidRDefault="00FF7F04" w:rsidP="00FF7F04">
      <w:pPr>
        <w:pStyle w:val="Textodeglobo"/>
        <w:rPr>
          <w:rFonts w:ascii="Century Gothic" w:hAnsi="Century Gothic" w:cs="Arial"/>
          <w:sz w:val="24"/>
          <w:szCs w:val="24"/>
        </w:rPr>
      </w:pPr>
    </w:p>
    <w:p w14:paraId="505D912D" w14:textId="45BA96B4" w:rsidR="006C134B" w:rsidRPr="002E599A" w:rsidRDefault="00FF7F04" w:rsidP="00A65380">
      <w:pPr>
        <w:pStyle w:val="Textodeglobo"/>
        <w:rPr>
          <w:rFonts w:ascii="Century Gothic" w:hAnsi="Century Gothic" w:cs="Arial"/>
          <w:sz w:val="24"/>
          <w:szCs w:val="24"/>
        </w:rPr>
      </w:pPr>
      <w:r w:rsidRPr="002E599A">
        <w:rPr>
          <w:rFonts w:ascii="Century Gothic" w:hAnsi="Century Gothic" w:cs="Arial"/>
          <w:b/>
          <w:bCs/>
          <w:sz w:val="24"/>
          <w:szCs w:val="24"/>
        </w:rPr>
        <w:t>JUAN CARLOS WILLS OSPINA</w:t>
      </w:r>
      <w:r w:rsidRPr="002E599A">
        <w:rPr>
          <w:rFonts w:ascii="Century Gothic" w:hAnsi="Century Gothic" w:cs="Arial"/>
          <w:b/>
          <w:bCs/>
          <w:sz w:val="24"/>
          <w:szCs w:val="24"/>
        </w:rPr>
        <w:tab/>
      </w:r>
      <w:r w:rsidRPr="002E599A">
        <w:rPr>
          <w:rFonts w:ascii="Century Gothic" w:hAnsi="Century Gothic" w:cs="Arial"/>
          <w:b/>
          <w:bCs/>
          <w:sz w:val="24"/>
          <w:szCs w:val="24"/>
        </w:rPr>
        <w:tab/>
      </w:r>
      <w:r w:rsidRPr="002E599A">
        <w:rPr>
          <w:rFonts w:ascii="Century Gothic" w:hAnsi="Century Gothic" w:cs="Arial"/>
          <w:b/>
          <w:bCs/>
          <w:sz w:val="24"/>
          <w:szCs w:val="24"/>
        </w:rPr>
        <w:tab/>
      </w:r>
      <w:r w:rsidRPr="002E599A">
        <w:rPr>
          <w:rFonts w:ascii="Century Gothic" w:hAnsi="Century Gothic" w:cs="Arial"/>
          <w:b/>
          <w:bCs/>
          <w:sz w:val="24"/>
          <w:szCs w:val="24"/>
        </w:rPr>
        <w:br/>
      </w:r>
      <w:r w:rsidR="00A65380" w:rsidRPr="002E599A">
        <w:rPr>
          <w:rFonts w:ascii="Century Gothic" w:hAnsi="Century Gothic" w:cs="Arial"/>
          <w:sz w:val="24"/>
          <w:szCs w:val="24"/>
        </w:rPr>
        <w:t>Representante a la Cámara</w:t>
      </w:r>
    </w:p>
    <w:p w14:paraId="634EAFF4" w14:textId="77777777" w:rsidR="005E3F6A" w:rsidRPr="002E599A" w:rsidRDefault="005E3F6A" w:rsidP="00A65380">
      <w:pPr>
        <w:pStyle w:val="Textodeglobo"/>
        <w:rPr>
          <w:rFonts w:ascii="Century Gothic" w:hAnsi="Century Gothic" w:cs="Arial"/>
          <w:sz w:val="24"/>
          <w:szCs w:val="24"/>
        </w:rPr>
      </w:pPr>
    </w:p>
    <w:sectPr w:rsidR="005E3F6A" w:rsidRPr="002E599A" w:rsidSect="006E179E">
      <w:headerReference w:type="default" r:id="rId8"/>
      <w:footerReference w:type="default" r:id="rId9"/>
      <w:type w:val="continuous"/>
      <w:pgSz w:w="12240" w:h="18720" w:code="14"/>
      <w:pgMar w:top="1417" w:right="1701" w:bottom="1417" w:left="1701" w:header="1587" w:footer="708" w:gutter="0"/>
      <w:pgBorders w:offsetFrom="page">
        <w:top w:val="double" w:sz="4" w:space="24" w:color="BF8F00" w:themeColor="accent4" w:themeShade="BF"/>
        <w:left w:val="double" w:sz="4" w:space="24" w:color="BF8F00" w:themeColor="accent4" w:themeShade="BF"/>
        <w:bottom w:val="double" w:sz="4" w:space="24" w:color="BF8F00" w:themeColor="accent4" w:themeShade="BF"/>
        <w:right w:val="double" w:sz="4" w:space="24" w:color="BF8F00" w:themeColor="accent4"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78A75" w14:textId="77777777" w:rsidR="00490FB2" w:rsidRDefault="00490FB2" w:rsidP="00456D42">
      <w:pPr>
        <w:spacing w:after="0" w:line="240" w:lineRule="auto"/>
      </w:pPr>
      <w:r>
        <w:separator/>
      </w:r>
    </w:p>
  </w:endnote>
  <w:endnote w:type="continuationSeparator" w:id="0">
    <w:p w14:paraId="746EC90B" w14:textId="77777777" w:rsidR="00490FB2" w:rsidRDefault="00490FB2" w:rsidP="00456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242428"/>
      <w:docPartObj>
        <w:docPartGallery w:val="Page Numbers (Bottom of Page)"/>
        <w:docPartUnique/>
      </w:docPartObj>
    </w:sdtPr>
    <w:sdtEndPr>
      <w:rPr>
        <w:color w:val="1F3864" w:themeColor="accent1" w:themeShade="80"/>
      </w:rPr>
    </w:sdtEndPr>
    <w:sdtContent>
      <w:sdt>
        <w:sdtPr>
          <w:id w:val="-1769616900"/>
          <w:docPartObj>
            <w:docPartGallery w:val="Page Numbers (Top of Page)"/>
            <w:docPartUnique/>
          </w:docPartObj>
        </w:sdtPr>
        <w:sdtEndPr>
          <w:rPr>
            <w:color w:val="1F3864" w:themeColor="accent1" w:themeShade="80"/>
          </w:rPr>
        </w:sdtEndPr>
        <w:sdtContent>
          <w:p w14:paraId="1988D2D2" w14:textId="77777777" w:rsidR="001A5082" w:rsidRDefault="001A5082" w:rsidP="00792FAC">
            <w:pPr>
              <w:contextualSpacing/>
            </w:pPr>
          </w:p>
          <w:p w14:paraId="34B2579C" w14:textId="444EAE7D" w:rsidR="001A5082" w:rsidRPr="0064097D" w:rsidRDefault="001A5082" w:rsidP="00792FAC">
            <w:pPr>
              <w:contextualSpacing/>
              <w:rPr>
                <w:color w:val="002060"/>
                <w:sz w:val="18"/>
              </w:rPr>
            </w:pPr>
            <w:r w:rsidRPr="0064097D">
              <w:rPr>
                <w:noProof/>
                <w:color w:val="002060"/>
                <w:sz w:val="18"/>
                <w:lang w:eastAsia="es-CO"/>
              </w:rPr>
              <w:drawing>
                <wp:anchor distT="0" distB="0" distL="114300" distR="114300" simplePos="0" relativeHeight="251663360" behindDoc="0" locked="0" layoutInCell="1" allowOverlap="1" wp14:anchorId="0FD0D50B" wp14:editId="5989B959">
                  <wp:simplePos x="0" y="0"/>
                  <wp:positionH relativeFrom="column">
                    <wp:posOffset>4459605</wp:posOffset>
                  </wp:positionH>
                  <wp:positionV relativeFrom="paragraph">
                    <wp:posOffset>142240</wp:posOffset>
                  </wp:positionV>
                  <wp:extent cx="136525" cy="13652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14:sizeRelH relativeFrom="margin">
                    <wp14:pctWidth>0</wp14:pctWidth>
                  </wp14:sizeRelH>
                  <wp14:sizeRelV relativeFrom="margin">
                    <wp14:pctHeight>0</wp14:pctHeight>
                  </wp14:sizeRelV>
                </wp:anchor>
              </w:drawing>
            </w:r>
            <w:r w:rsidRPr="0064097D">
              <w:rPr>
                <w:noProof/>
                <w:color w:val="002060"/>
                <w:sz w:val="18"/>
                <w:lang w:eastAsia="es-CO"/>
              </w:rPr>
              <w:drawing>
                <wp:anchor distT="0" distB="0" distL="114300" distR="114300" simplePos="0" relativeHeight="251661312" behindDoc="0" locked="0" layoutInCell="1" allowOverlap="1" wp14:anchorId="13986792" wp14:editId="58CA1684">
                  <wp:simplePos x="0" y="0"/>
                  <wp:positionH relativeFrom="column">
                    <wp:posOffset>4454218</wp:posOffset>
                  </wp:positionH>
                  <wp:positionV relativeFrom="paragraph">
                    <wp:posOffset>5922</wp:posOffset>
                  </wp:positionV>
                  <wp:extent cx="139065" cy="136525"/>
                  <wp:effectExtent l="0" t="0" r="4445"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065" cy="136525"/>
                          </a:xfrm>
                          <a:prstGeom prst="rect">
                            <a:avLst/>
                          </a:prstGeom>
                        </pic:spPr>
                      </pic:pic>
                    </a:graphicData>
                  </a:graphic>
                  <wp14:sizeRelH relativeFrom="margin">
                    <wp14:pctWidth>0</wp14:pctWidth>
                  </wp14:sizeRelH>
                  <wp14:sizeRelV relativeFrom="margin">
                    <wp14:pctHeight>0</wp14:pctHeight>
                  </wp14:sizeRelV>
                </wp:anchor>
              </w:drawing>
            </w:r>
            <w:r w:rsidRPr="0064097D">
              <w:rPr>
                <w:color w:val="002060"/>
                <w:sz w:val="18"/>
              </w:rPr>
              <w:t xml:space="preserve">Calle 10 #7-51 Capitolio Nacional </w:t>
            </w:r>
            <w:proofErr w:type="gramStart"/>
            <w:r w:rsidRPr="0064097D">
              <w:rPr>
                <w:color w:val="002060"/>
                <w:sz w:val="18"/>
              </w:rPr>
              <w:t xml:space="preserve">piso </w:t>
            </w:r>
            <w:r>
              <w:rPr>
                <w:color w:val="002060"/>
                <w:sz w:val="18"/>
              </w:rPr>
              <w:t xml:space="preserve"> 1</w:t>
            </w:r>
            <w:proofErr w:type="gramEnd"/>
            <w:r w:rsidRPr="0064097D">
              <w:rPr>
                <w:color w:val="002060"/>
                <w:sz w:val="18"/>
              </w:rPr>
              <w:t xml:space="preserve">                                </w:t>
            </w:r>
            <w:r>
              <w:rPr>
                <w:color w:val="002060"/>
                <w:sz w:val="18"/>
              </w:rPr>
              <w:t xml:space="preserve">                                               </w:t>
            </w:r>
            <w:r w:rsidRPr="0064097D">
              <w:rPr>
                <w:color w:val="002060"/>
                <w:sz w:val="18"/>
              </w:rPr>
              <w:t xml:space="preserve">       @juanchowills</w:t>
            </w:r>
          </w:p>
          <w:p w14:paraId="38D7D7AF" w14:textId="77777777" w:rsidR="001A5082" w:rsidRPr="0064097D" w:rsidRDefault="001A5082" w:rsidP="00792FAC">
            <w:pPr>
              <w:tabs>
                <w:tab w:val="left" w:pos="3957"/>
              </w:tabs>
              <w:contextualSpacing/>
              <w:rPr>
                <w:color w:val="002060"/>
                <w:sz w:val="18"/>
              </w:rPr>
            </w:pPr>
            <w:r w:rsidRPr="0064097D">
              <w:rPr>
                <w:noProof/>
                <w:color w:val="002060"/>
                <w:sz w:val="18"/>
                <w:lang w:eastAsia="es-CO"/>
              </w:rPr>
              <w:drawing>
                <wp:anchor distT="0" distB="0" distL="114300" distR="114300" simplePos="0" relativeHeight="251662336" behindDoc="0" locked="0" layoutInCell="1" allowOverlap="1" wp14:anchorId="5BCEB4EC" wp14:editId="23FF9BF3">
                  <wp:simplePos x="0" y="0"/>
                  <wp:positionH relativeFrom="column">
                    <wp:posOffset>4461510</wp:posOffset>
                  </wp:positionH>
                  <wp:positionV relativeFrom="paragraph">
                    <wp:posOffset>137160</wp:posOffset>
                  </wp:positionV>
                  <wp:extent cx="139065" cy="13462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9065" cy="134620"/>
                          </a:xfrm>
                          <a:prstGeom prst="rect">
                            <a:avLst/>
                          </a:prstGeom>
                        </pic:spPr>
                      </pic:pic>
                    </a:graphicData>
                  </a:graphic>
                  <wp14:sizeRelH relativeFrom="margin">
                    <wp14:pctWidth>0</wp14:pctWidth>
                  </wp14:sizeRelH>
                  <wp14:sizeRelV relativeFrom="margin">
                    <wp14:pctHeight>0</wp14:pctHeight>
                  </wp14:sizeRelV>
                </wp:anchor>
              </w:drawing>
            </w:r>
            <w:hyperlink r:id="rId4" w:history="1">
              <w:r w:rsidRPr="0064097D">
                <w:rPr>
                  <w:rStyle w:val="PiedepginaCar"/>
                  <w:color w:val="002060"/>
                  <w:sz w:val="18"/>
                </w:rPr>
                <w:t>www.juanwills.com</w:t>
              </w:r>
            </w:hyperlink>
            <w:r w:rsidRPr="0064097D">
              <w:rPr>
                <w:color w:val="002060"/>
                <w:sz w:val="18"/>
              </w:rPr>
              <w:t xml:space="preserve">                                   </w:t>
            </w:r>
            <w:r w:rsidRPr="0064097D">
              <w:rPr>
                <w:color w:val="002060"/>
                <w:sz w:val="18"/>
              </w:rPr>
              <w:tab/>
              <w:t xml:space="preserve">                                    </w:t>
            </w:r>
            <w:r>
              <w:rPr>
                <w:color w:val="002060"/>
                <w:sz w:val="18"/>
              </w:rPr>
              <w:t xml:space="preserve">                </w:t>
            </w:r>
            <w:r w:rsidRPr="0064097D">
              <w:rPr>
                <w:color w:val="002060"/>
                <w:sz w:val="18"/>
              </w:rPr>
              <w:t xml:space="preserve">    @juanchowills</w:t>
            </w:r>
          </w:p>
          <w:p w14:paraId="4B7A3083" w14:textId="77777777" w:rsidR="001A5082" w:rsidRPr="0064097D" w:rsidRDefault="001A5082" w:rsidP="00792FAC">
            <w:pPr>
              <w:contextualSpacing/>
              <w:rPr>
                <w:color w:val="002060"/>
                <w:sz w:val="18"/>
              </w:rPr>
            </w:pPr>
            <w:r w:rsidRPr="0064097D">
              <w:rPr>
                <w:color w:val="002060"/>
                <w:sz w:val="18"/>
              </w:rPr>
              <w:t xml:space="preserve">(317) 501 – 0000                                                                           </w:t>
            </w:r>
            <w:r>
              <w:rPr>
                <w:color w:val="002060"/>
                <w:sz w:val="18"/>
              </w:rPr>
              <w:t xml:space="preserve">                                                    </w:t>
            </w:r>
            <w:r w:rsidRPr="0064097D">
              <w:rPr>
                <w:color w:val="002060"/>
                <w:sz w:val="18"/>
              </w:rPr>
              <w:t xml:space="preserve">   </w:t>
            </w:r>
            <w:proofErr w:type="spellStart"/>
            <w:r w:rsidRPr="0064097D">
              <w:rPr>
                <w:color w:val="002060"/>
                <w:sz w:val="18"/>
              </w:rPr>
              <w:t>JuanCWills</w:t>
            </w:r>
            <w:proofErr w:type="spellEnd"/>
          </w:p>
          <w:p w14:paraId="192A0B09" w14:textId="77777777" w:rsidR="001A5082" w:rsidRDefault="001A5082">
            <w:pPr>
              <w:jc w:val="right"/>
              <w:rPr>
                <w:rFonts w:ascii="Arial" w:hAnsi="Arial" w:cs="Arial"/>
                <w:lang w:val="es-ES"/>
              </w:rPr>
            </w:pPr>
          </w:p>
          <w:p w14:paraId="456DC8FD" w14:textId="374FE506" w:rsidR="001A5082" w:rsidRPr="00792FAC" w:rsidRDefault="001A5082">
            <w:pPr>
              <w:jc w:val="right"/>
              <w:rPr>
                <w:color w:val="1F3864" w:themeColor="accent1" w:themeShade="80"/>
              </w:rPr>
            </w:pPr>
            <w:r w:rsidRPr="00792FAC">
              <w:rPr>
                <w:rFonts w:cstheme="minorHAnsi"/>
                <w:color w:val="1F3864" w:themeColor="accent1" w:themeShade="80"/>
                <w:sz w:val="20"/>
                <w:szCs w:val="20"/>
                <w:lang w:val="es-ES"/>
              </w:rPr>
              <w:t xml:space="preserve">Página </w:t>
            </w:r>
            <w:r w:rsidRPr="00792FAC">
              <w:rPr>
                <w:rFonts w:cstheme="minorHAnsi"/>
                <w:color w:val="1F3864" w:themeColor="accent1" w:themeShade="80"/>
                <w:sz w:val="20"/>
                <w:szCs w:val="20"/>
              </w:rPr>
              <w:fldChar w:fldCharType="begin"/>
            </w:r>
            <w:r w:rsidRPr="00792FAC">
              <w:rPr>
                <w:rFonts w:cstheme="minorHAnsi"/>
                <w:color w:val="1F3864" w:themeColor="accent1" w:themeShade="80"/>
                <w:sz w:val="20"/>
                <w:szCs w:val="20"/>
              </w:rPr>
              <w:instrText>PAGE</w:instrText>
            </w:r>
            <w:r w:rsidRPr="00792FAC">
              <w:rPr>
                <w:rFonts w:cstheme="minorHAnsi"/>
                <w:color w:val="1F3864" w:themeColor="accent1" w:themeShade="80"/>
                <w:sz w:val="20"/>
                <w:szCs w:val="20"/>
              </w:rPr>
              <w:fldChar w:fldCharType="separate"/>
            </w:r>
            <w:r w:rsidR="002E599A">
              <w:rPr>
                <w:rFonts w:cstheme="minorHAnsi"/>
                <w:noProof/>
                <w:color w:val="1F3864" w:themeColor="accent1" w:themeShade="80"/>
                <w:sz w:val="20"/>
                <w:szCs w:val="20"/>
              </w:rPr>
              <w:t>18</w:t>
            </w:r>
            <w:r w:rsidRPr="00792FAC">
              <w:rPr>
                <w:rFonts w:cstheme="minorHAnsi"/>
                <w:color w:val="1F3864" w:themeColor="accent1" w:themeShade="80"/>
                <w:sz w:val="20"/>
                <w:szCs w:val="20"/>
              </w:rPr>
              <w:fldChar w:fldCharType="end"/>
            </w:r>
            <w:r w:rsidRPr="00792FAC">
              <w:rPr>
                <w:rFonts w:cstheme="minorHAnsi"/>
                <w:color w:val="1F3864" w:themeColor="accent1" w:themeShade="80"/>
                <w:sz w:val="20"/>
                <w:szCs w:val="20"/>
                <w:lang w:val="es-ES"/>
              </w:rPr>
              <w:t xml:space="preserve"> de </w:t>
            </w:r>
            <w:r w:rsidRPr="00792FAC">
              <w:rPr>
                <w:rFonts w:cstheme="minorHAnsi"/>
                <w:color w:val="1F3864" w:themeColor="accent1" w:themeShade="80"/>
                <w:sz w:val="20"/>
                <w:szCs w:val="20"/>
              </w:rPr>
              <w:fldChar w:fldCharType="begin"/>
            </w:r>
            <w:r w:rsidRPr="00792FAC">
              <w:rPr>
                <w:rFonts w:cstheme="minorHAnsi"/>
                <w:color w:val="1F3864" w:themeColor="accent1" w:themeShade="80"/>
                <w:sz w:val="20"/>
                <w:szCs w:val="20"/>
              </w:rPr>
              <w:instrText>NUMPAGES</w:instrText>
            </w:r>
            <w:r w:rsidRPr="00792FAC">
              <w:rPr>
                <w:rFonts w:cstheme="minorHAnsi"/>
                <w:color w:val="1F3864" w:themeColor="accent1" w:themeShade="80"/>
                <w:sz w:val="20"/>
                <w:szCs w:val="20"/>
              </w:rPr>
              <w:fldChar w:fldCharType="separate"/>
            </w:r>
            <w:r w:rsidR="002E599A">
              <w:rPr>
                <w:rFonts w:cstheme="minorHAnsi"/>
                <w:noProof/>
                <w:color w:val="1F3864" w:themeColor="accent1" w:themeShade="80"/>
                <w:sz w:val="20"/>
                <w:szCs w:val="20"/>
              </w:rPr>
              <w:t>21</w:t>
            </w:r>
            <w:r w:rsidRPr="00792FAC">
              <w:rPr>
                <w:rFonts w:cstheme="minorHAnsi"/>
                <w:color w:val="1F3864" w:themeColor="accent1" w:themeShade="80"/>
                <w:sz w:val="20"/>
                <w:szCs w:val="20"/>
              </w:rPr>
              <w:fldChar w:fldCharType="end"/>
            </w:r>
          </w:p>
        </w:sdtContent>
      </w:sdt>
    </w:sdtContent>
  </w:sdt>
  <w:p w14:paraId="3B212D80" w14:textId="77777777" w:rsidR="001A5082" w:rsidRDefault="001A508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D5D56" w14:textId="77777777" w:rsidR="00490FB2" w:rsidRDefault="00490FB2" w:rsidP="00456D42">
      <w:pPr>
        <w:spacing w:after="0" w:line="240" w:lineRule="auto"/>
      </w:pPr>
      <w:r>
        <w:separator/>
      </w:r>
    </w:p>
  </w:footnote>
  <w:footnote w:type="continuationSeparator" w:id="0">
    <w:p w14:paraId="2340A139" w14:textId="77777777" w:rsidR="00490FB2" w:rsidRDefault="00490FB2" w:rsidP="00456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D7758" w14:textId="20520121" w:rsidR="001A5082" w:rsidRDefault="001A5082" w:rsidP="00B853D3">
    <w:r w:rsidRPr="0064097D">
      <w:rPr>
        <w:noProof/>
        <w:color w:val="002060"/>
        <w:sz w:val="18"/>
        <w:lang w:eastAsia="es-CO"/>
      </w:rPr>
      <w:drawing>
        <wp:anchor distT="0" distB="0" distL="114300" distR="114300" simplePos="0" relativeHeight="251658240" behindDoc="0" locked="0" layoutInCell="1" allowOverlap="1" wp14:anchorId="61C4CD97" wp14:editId="05020CF5">
          <wp:simplePos x="0" y="0"/>
          <wp:positionH relativeFrom="margin">
            <wp:align>right</wp:align>
          </wp:positionH>
          <wp:positionV relativeFrom="paragraph">
            <wp:posOffset>-502920</wp:posOffset>
          </wp:positionV>
          <wp:extent cx="1975485" cy="624840"/>
          <wp:effectExtent l="0" t="0" r="5715" b="3810"/>
          <wp:wrapNone/>
          <wp:docPr id="1871887904" name="Imagen 1871887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398311" name="Imagen 731398311"/>
                  <pic:cNvPicPr/>
                </pic:nvPicPr>
                <pic:blipFill rotWithShape="1">
                  <a:blip r:embed="rId1">
                    <a:extLst>
                      <a:ext uri="{28A0092B-C50C-407E-A947-70E740481C1C}">
                        <a14:useLocalDpi xmlns:a14="http://schemas.microsoft.com/office/drawing/2010/main" val="0"/>
                      </a:ext>
                    </a:extLst>
                  </a:blip>
                  <a:srcRect b="41021"/>
                  <a:stretch/>
                </pic:blipFill>
                <pic:spPr bwMode="auto">
                  <a:xfrm>
                    <a:off x="0" y="0"/>
                    <a:ext cx="1975485" cy="624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64097D">
      <w:rPr>
        <w:noProof/>
        <w:color w:val="002060"/>
        <w:sz w:val="18"/>
        <w:lang w:eastAsia="es-CO"/>
      </w:rPr>
      <w:drawing>
        <wp:anchor distT="0" distB="0" distL="114300" distR="114300" simplePos="0" relativeHeight="251659264" behindDoc="0" locked="0" layoutInCell="1" allowOverlap="1" wp14:anchorId="0767A352" wp14:editId="6A05EF73">
          <wp:simplePos x="0" y="0"/>
          <wp:positionH relativeFrom="margin">
            <wp:align>left</wp:align>
          </wp:positionH>
          <wp:positionV relativeFrom="paragraph">
            <wp:posOffset>-531495</wp:posOffset>
          </wp:positionV>
          <wp:extent cx="2563244" cy="730402"/>
          <wp:effectExtent l="0" t="0" r="8890" b="0"/>
          <wp:wrapNone/>
          <wp:docPr id="195017844" name="Imagen 195017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111223" name="Imagen 216111223"/>
                  <pic:cNvPicPr/>
                </pic:nvPicPr>
                <pic:blipFill rotWithShape="1">
                  <a:blip r:embed="rId2">
                    <a:extLst>
                      <a:ext uri="{28A0092B-C50C-407E-A947-70E740481C1C}">
                        <a14:useLocalDpi xmlns:a14="http://schemas.microsoft.com/office/drawing/2010/main" val="0"/>
                      </a:ext>
                    </a:extLst>
                  </a:blip>
                  <a:srcRect t="13903" b="21852"/>
                  <a:stretch/>
                </pic:blipFill>
                <pic:spPr bwMode="auto">
                  <a:xfrm>
                    <a:off x="0" y="0"/>
                    <a:ext cx="2563244" cy="730402"/>
                  </a:xfrm>
                  <a:prstGeom prst="rect">
                    <a:avLst/>
                  </a:prstGeom>
                  <a:ln>
                    <a:noFill/>
                  </a:ln>
                  <a:extLst>
                    <a:ext uri="{53640926-AAD7-44D8-BBD7-CCE9431645EC}">
                      <a14:shadowObscured xmlns:a14="http://schemas.microsoft.com/office/drawing/2010/main"/>
                    </a:ext>
                  </a:extLst>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F4B17"/>
    <w:multiLevelType w:val="hybridMultilevel"/>
    <w:tmpl w:val="D80AA262"/>
    <w:lvl w:ilvl="0" w:tplc="0BA6244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E72191E"/>
    <w:multiLevelType w:val="hybridMultilevel"/>
    <w:tmpl w:val="A008FC0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8240D25"/>
    <w:multiLevelType w:val="multilevel"/>
    <w:tmpl w:val="DF265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53209E"/>
    <w:multiLevelType w:val="hybridMultilevel"/>
    <w:tmpl w:val="213C471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3D43659"/>
    <w:multiLevelType w:val="hybridMultilevel"/>
    <w:tmpl w:val="213C471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F5532B3"/>
    <w:multiLevelType w:val="hybridMultilevel"/>
    <w:tmpl w:val="A008FC0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D42"/>
    <w:rsid w:val="000004EC"/>
    <w:rsid w:val="00002307"/>
    <w:rsid w:val="0000355C"/>
    <w:rsid w:val="00003AE9"/>
    <w:rsid w:val="000105CB"/>
    <w:rsid w:val="0001496F"/>
    <w:rsid w:val="00021545"/>
    <w:rsid w:val="0002562C"/>
    <w:rsid w:val="000276DC"/>
    <w:rsid w:val="000314F2"/>
    <w:rsid w:val="00033B14"/>
    <w:rsid w:val="0004084C"/>
    <w:rsid w:val="00041899"/>
    <w:rsid w:val="000425F8"/>
    <w:rsid w:val="0005102A"/>
    <w:rsid w:val="00051347"/>
    <w:rsid w:val="00056FBA"/>
    <w:rsid w:val="000613A7"/>
    <w:rsid w:val="00064513"/>
    <w:rsid w:val="00074F88"/>
    <w:rsid w:val="00077122"/>
    <w:rsid w:val="00080516"/>
    <w:rsid w:val="00086EDF"/>
    <w:rsid w:val="000A63C3"/>
    <w:rsid w:val="000B4F4E"/>
    <w:rsid w:val="000C30C4"/>
    <w:rsid w:val="000C47DF"/>
    <w:rsid w:val="000D0420"/>
    <w:rsid w:val="000D7EEF"/>
    <w:rsid w:val="000F0C3D"/>
    <w:rsid w:val="0010327B"/>
    <w:rsid w:val="001131CC"/>
    <w:rsid w:val="001240C3"/>
    <w:rsid w:val="0012481E"/>
    <w:rsid w:val="00131F3F"/>
    <w:rsid w:val="00133400"/>
    <w:rsid w:val="001343D1"/>
    <w:rsid w:val="001362D8"/>
    <w:rsid w:val="001367A7"/>
    <w:rsid w:val="00143603"/>
    <w:rsid w:val="00144459"/>
    <w:rsid w:val="0015251A"/>
    <w:rsid w:val="001543E2"/>
    <w:rsid w:val="0016589F"/>
    <w:rsid w:val="00165B33"/>
    <w:rsid w:val="00167ADC"/>
    <w:rsid w:val="0017283A"/>
    <w:rsid w:val="00173E11"/>
    <w:rsid w:val="00182F1C"/>
    <w:rsid w:val="00183849"/>
    <w:rsid w:val="00190342"/>
    <w:rsid w:val="00191A10"/>
    <w:rsid w:val="0019571D"/>
    <w:rsid w:val="001A5082"/>
    <w:rsid w:val="001B3E57"/>
    <w:rsid w:val="001C5E4D"/>
    <w:rsid w:val="001C768B"/>
    <w:rsid w:val="001E065A"/>
    <w:rsid w:val="001E27BA"/>
    <w:rsid w:val="001E7D40"/>
    <w:rsid w:val="001F7112"/>
    <w:rsid w:val="00200B5C"/>
    <w:rsid w:val="00225CBE"/>
    <w:rsid w:val="00233E4B"/>
    <w:rsid w:val="0024784A"/>
    <w:rsid w:val="0025418B"/>
    <w:rsid w:val="00260D91"/>
    <w:rsid w:val="00263F9D"/>
    <w:rsid w:val="0027108B"/>
    <w:rsid w:val="00273D5B"/>
    <w:rsid w:val="002817B5"/>
    <w:rsid w:val="00291BB5"/>
    <w:rsid w:val="002958B6"/>
    <w:rsid w:val="00297023"/>
    <w:rsid w:val="002B11DF"/>
    <w:rsid w:val="002B2A58"/>
    <w:rsid w:val="002B75F9"/>
    <w:rsid w:val="002C1640"/>
    <w:rsid w:val="002C22B7"/>
    <w:rsid w:val="002C48B3"/>
    <w:rsid w:val="002D10AF"/>
    <w:rsid w:val="002D6120"/>
    <w:rsid w:val="002E3E97"/>
    <w:rsid w:val="002E590A"/>
    <w:rsid w:val="002E599A"/>
    <w:rsid w:val="002E6580"/>
    <w:rsid w:val="00300B7C"/>
    <w:rsid w:val="0030222B"/>
    <w:rsid w:val="00304877"/>
    <w:rsid w:val="00305C23"/>
    <w:rsid w:val="00314D6F"/>
    <w:rsid w:val="00331391"/>
    <w:rsid w:val="00336A78"/>
    <w:rsid w:val="0034146A"/>
    <w:rsid w:val="00341DA9"/>
    <w:rsid w:val="003420C0"/>
    <w:rsid w:val="00350EE7"/>
    <w:rsid w:val="0035498B"/>
    <w:rsid w:val="00360F47"/>
    <w:rsid w:val="00364CF4"/>
    <w:rsid w:val="00372AF4"/>
    <w:rsid w:val="003867EE"/>
    <w:rsid w:val="003952B2"/>
    <w:rsid w:val="003A2E02"/>
    <w:rsid w:val="003A32DC"/>
    <w:rsid w:val="003A3B35"/>
    <w:rsid w:val="003A3B83"/>
    <w:rsid w:val="003B1916"/>
    <w:rsid w:val="003C7B6F"/>
    <w:rsid w:val="003D08C6"/>
    <w:rsid w:val="003D2149"/>
    <w:rsid w:val="003D6E3C"/>
    <w:rsid w:val="003E2CB2"/>
    <w:rsid w:val="003F4A39"/>
    <w:rsid w:val="004174AF"/>
    <w:rsid w:val="00421CA2"/>
    <w:rsid w:val="004347C2"/>
    <w:rsid w:val="00443D39"/>
    <w:rsid w:val="00447480"/>
    <w:rsid w:val="0045004E"/>
    <w:rsid w:val="00450D90"/>
    <w:rsid w:val="00456D42"/>
    <w:rsid w:val="00465698"/>
    <w:rsid w:val="00467F4F"/>
    <w:rsid w:val="0047686D"/>
    <w:rsid w:val="00476BC2"/>
    <w:rsid w:val="004862EA"/>
    <w:rsid w:val="004869BE"/>
    <w:rsid w:val="00490FB2"/>
    <w:rsid w:val="0049444F"/>
    <w:rsid w:val="00494923"/>
    <w:rsid w:val="004A3D1D"/>
    <w:rsid w:val="004A7DC6"/>
    <w:rsid w:val="004B2BEB"/>
    <w:rsid w:val="004B5C01"/>
    <w:rsid w:val="004C2E67"/>
    <w:rsid w:val="004C66E9"/>
    <w:rsid w:val="004E3148"/>
    <w:rsid w:val="004E6CA8"/>
    <w:rsid w:val="004F16A8"/>
    <w:rsid w:val="004F28C2"/>
    <w:rsid w:val="005003CD"/>
    <w:rsid w:val="005029EA"/>
    <w:rsid w:val="005062C0"/>
    <w:rsid w:val="005279A9"/>
    <w:rsid w:val="00532D5F"/>
    <w:rsid w:val="00532DD1"/>
    <w:rsid w:val="00541AFE"/>
    <w:rsid w:val="00553219"/>
    <w:rsid w:val="00554256"/>
    <w:rsid w:val="0055777E"/>
    <w:rsid w:val="00567751"/>
    <w:rsid w:val="00574D5D"/>
    <w:rsid w:val="0057656F"/>
    <w:rsid w:val="00595481"/>
    <w:rsid w:val="005B3828"/>
    <w:rsid w:val="005D2340"/>
    <w:rsid w:val="005D5AF9"/>
    <w:rsid w:val="005D5ED2"/>
    <w:rsid w:val="005D70EF"/>
    <w:rsid w:val="005D7A2C"/>
    <w:rsid w:val="005E18F4"/>
    <w:rsid w:val="005E3F6A"/>
    <w:rsid w:val="005E64BF"/>
    <w:rsid w:val="005F650F"/>
    <w:rsid w:val="00601F2D"/>
    <w:rsid w:val="00604A2A"/>
    <w:rsid w:val="006066AF"/>
    <w:rsid w:val="00607202"/>
    <w:rsid w:val="00610ABC"/>
    <w:rsid w:val="00611466"/>
    <w:rsid w:val="00614179"/>
    <w:rsid w:val="00627238"/>
    <w:rsid w:val="00641A85"/>
    <w:rsid w:val="006478D0"/>
    <w:rsid w:val="00650D68"/>
    <w:rsid w:val="0065223B"/>
    <w:rsid w:val="0066251E"/>
    <w:rsid w:val="00663A4C"/>
    <w:rsid w:val="0067139C"/>
    <w:rsid w:val="006715C2"/>
    <w:rsid w:val="00680BA3"/>
    <w:rsid w:val="006823FB"/>
    <w:rsid w:val="006834F7"/>
    <w:rsid w:val="006844B0"/>
    <w:rsid w:val="006A5EA9"/>
    <w:rsid w:val="006A7BF3"/>
    <w:rsid w:val="006B1BAC"/>
    <w:rsid w:val="006B2356"/>
    <w:rsid w:val="006B3BE3"/>
    <w:rsid w:val="006C134B"/>
    <w:rsid w:val="006C22E3"/>
    <w:rsid w:val="006C5A94"/>
    <w:rsid w:val="006D5BC6"/>
    <w:rsid w:val="006E0817"/>
    <w:rsid w:val="006E166C"/>
    <w:rsid w:val="006E179E"/>
    <w:rsid w:val="006F41CF"/>
    <w:rsid w:val="006F436F"/>
    <w:rsid w:val="00700258"/>
    <w:rsid w:val="00707A4E"/>
    <w:rsid w:val="007217B1"/>
    <w:rsid w:val="007225A4"/>
    <w:rsid w:val="00727E71"/>
    <w:rsid w:val="00737CC9"/>
    <w:rsid w:val="00742A31"/>
    <w:rsid w:val="00751FED"/>
    <w:rsid w:val="00752C80"/>
    <w:rsid w:val="00757297"/>
    <w:rsid w:val="007625BE"/>
    <w:rsid w:val="0076420A"/>
    <w:rsid w:val="00765396"/>
    <w:rsid w:val="00772D30"/>
    <w:rsid w:val="00781482"/>
    <w:rsid w:val="00782048"/>
    <w:rsid w:val="007831A2"/>
    <w:rsid w:val="00783DD6"/>
    <w:rsid w:val="00790FDC"/>
    <w:rsid w:val="00791313"/>
    <w:rsid w:val="00792FAC"/>
    <w:rsid w:val="007A4CFE"/>
    <w:rsid w:val="007B36C3"/>
    <w:rsid w:val="007C1F16"/>
    <w:rsid w:val="007D058D"/>
    <w:rsid w:val="007D3ED9"/>
    <w:rsid w:val="0081258E"/>
    <w:rsid w:val="00837184"/>
    <w:rsid w:val="0084130B"/>
    <w:rsid w:val="008413C6"/>
    <w:rsid w:val="00845B2C"/>
    <w:rsid w:val="00855C6C"/>
    <w:rsid w:val="0086045E"/>
    <w:rsid w:val="00872DBB"/>
    <w:rsid w:val="008761FD"/>
    <w:rsid w:val="00886C85"/>
    <w:rsid w:val="00892D5E"/>
    <w:rsid w:val="0089300B"/>
    <w:rsid w:val="00893CAF"/>
    <w:rsid w:val="0089548A"/>
    <w:rsid w:val="0089662C"/>
    <w:rsid w:val="008B20D3"/>
    <w:rsid w:val="008B63C1"/>
    <w:rsid w:val="008D071E"/>
    <w:rsid w:val="008D7601"/>
    <w:rsid w:val="008E1817"/>
    <w:rsid w:val="008E1EDF"/>
    <w:rsid w:val="008E73AF"/>
    <w:rsid w:val="008E7BCA"/>
    <w:rsid w:val="008E7E50"/>
    <w:rsid w:val="008F03C1"/>
    <w:rsid w:val="008F3CA0"/>
    <w:rsid w:val="0090126B"/>
    <w:rsid w:val="0090286B"/>
    <w:rsid w:val="009044BD"/>
    <w:rsid w:val="009053B2"/>
    <w:rsid w:val="009054D8"/>
    <w:rsid w:val="00906D18"/>
    <w:rsid w:val="00910E8A"/>
    <w:rsid w:val="00912E8D"/>
    <w:rsid w:val="00915839"/>
    <w:rsid w:val="00944937"/>
    <w:rsid w:val="00961643"/>
    <w:rsid w:val="00961F74"/>
    <w:rsid w:val="00964005"/>
    <w:rsid w:val="00973D28"/>
    <w:rsid w:val="00982BA5"/>
    <w:rsid w:val="009A1D0E"/>
    <w:rsid w:val="009A745E"/>
    <w:rsid w:val="009B2690"/>
    <w:rsid w:val="009D6A84"/>
    <w:rsid w:val="009D7A3B"/>
    <w:rsid w:val="009E65BC"/>
    <w:rsid w:val="009E6765"/>
    <w:rsid w:val="009E7A67"/>
    <w:rsid w:val="009F63B6"/>
    <w:rsid w:val="009F64F0"/>
    <w:rsid w:val="00A00BA9"/>
    <w:rsid w:val="00A02FE9"/>
    <w:rsid w:val="00A04EF2"/>
    <w:rsid w:val="00A1591D"/>
    <w:rsid w:val="00A20BD0"/>
    <w:rsid w:val="00A21E20"/>
    <w:rsid w:val="00A265B8"/>
    <w:rsid w:val="00A345F8"/>
    <w:rsid w:val="00A65380"/>
    <w:rsid w:val="00A65787"/>
    <w:rsid w:val="00A906EE"/>
    <w:rsid w:val="00AB0E0D"/>
    <w:rsid w:val="00AB5207"/>
    <w:rsid w:val="00AC080B"/>
    <w:rsid w:val="00AC31D3"/>
    <w:rsid w:val="00AC54D8"/>
    <w:rsid w:val="00AC6472"/>
    <w:rsid w:val="00AD3A34"/>
    <w:rsid w:val="00AE5CC5"/>
    <w:rsid w:val="00B00A80"/>
    <w:rsid w:val="00B07D30"/>
    <w:rsid w:val="00B21676"/>
    <w:rsid w:val="00B21C12"/>
    <w:rsid w:val="00B43125"/>
    <w:rsid w:val="00B46D78"/>
    <w:rsid w:val="00B50179"/>
    <w:rsid w:val="00B53A09"/>
    <w:rsid w:val="00B54E68"/>
    <w:rsid w:val="00B655D9"/>
    <w:rsid w:val="00B853D3"/>
    <w:rsid w:val="00BA08A9"/>
    <w:rsid w:val="00BB1376"/>
    <w:rsid w:val="00BB1D50"/>
    <w:rsid w:val="00BB5FB5"/>
    <w:rsid w:val="00BB7347"/>
    <w:rsid w:val="00BC2BC1"/>
    <w:rsid w:val="00BD0101"/>
    <w:rsid w:val="00BD049D"/>
    <w:rsid w:val="00BD0769"/>
    <w:rsid w:val="00BF71B9"/>
    <w:rsid w:val="00C03D7F"/>
    <w:rsid w:val="00C115AD"/>
    <w:rsid w:val="00C13AD6"/>
    <w:rsid w:val="00C1477B"/>
    <w:rsid w:val="00C219EF"/>
    <w:rsid w:val="00C35388"/>
    <w:rsid w:val="00C35EDD"/>
    <w:rsid w:val="00C74A99"/>
    <w:rsid w:val="00C914FC"/>
    <w:rsid w:val="00C93A98"/>
    <w:rsid w:val="00CA7CF8"/>
    <w:rsid w:val="00CB387A"/>
    <w:rsid w:val="00CB4573"/>
    <w:rsid w:val="00CB6D8E"/>
    <w:rsid w:val="00CD1300"/>
    <w:rsid w:val="00CD50C5"/>
    <w:rsid w:val="00CD50CA"/>
    <w:rsid w:val="00CF707E"/>
    <w:rsid w:val="00D0793C"/>
    <w:rsid w:val="00D1131E"/>
    <w:rsid w:val="00D20416"/>
    <w:rsid w:val="00D252E6"/>
    <w:rsid w:val="00D40036"/>
    <w:rsid w:val="00D50DDC"/>
    <w:rsid w:val="00D6081D"/>
    <w:rsid w:val="00D6133C"/>
    <w:rsid w:val="00D633A3"/>
    <w:rsid w:val="00D64A02"/>
    <w:rsid w:val="00D77FA4"/>
    <w:rsid w:val="00D92B91"/>
    <w:rsid w:val="00DA09F1"/>
    <w:rsid w:val="00DA382F"/>
    <w:rsid w:val="00DB247B"/>
    <w:rsid w:val="00DB41BC"/>
    <w:rsid w:val="00DB525A"/>
    <w:rsid w:val="00DB7525"/>
    <w:rsid w:val="00DC2785"/>
    <w:rsid w:val="00DC47CE"/>
    <w:rsid w:val="00DC6D96"/>
    <w:rsid w:val="00DD2559"/>
    <w:rsid w:val="00DD26CF"/>
    <w:rsid w:val="00DD7998"/>
    <w:rsid w:val="00DE1F51"/>
    <w:rsid w:val="00DE234F"/>
    <w:rsid w:val="00DE5F20"/>
    <w:rsid w:val="00DE6328"/>
    <w:rsid w:val="00DF15E1"/>
    <w:rsid w:val="00E01AD4"/>
    <w:rsid w:val="00E0316B"/>
    <w:rsid w:val="00E03E6C"/>
    <w:rsid w:val="00E07763"/>
    <w:rsid w:val="00E12DE4"/>
    <w:rsid w:val="00E257E5"/>
    <w:rsid w:val="00E27C03"/>
    <w:rsid w:val="00E34ECB"/>
    <w:rsid w:val="00E37A5A"/>
    <w:rsid w:val="00E50468"/>
    <w:rsid w:val="00E51965"/>
    <w:rsid w:val="00E670E5"/>
    <w:rsid w:val="00E75EA6"/>
    <w:rsid w:val="00E80BC2"/>
    <w:rsid w:val="00E96726"/>
    <w:rsid w:val="00EA2780"/>
    <w:rsid w:val="00EA2D66"/>
    <w:rsid w:val="00EA7CD0"/>
    <w:rsid w:val="00EB6C54"/>
    <w:rsid w:val="00EC5A4D"/>
    <w:rsid w:val="00ED12BA"/>
    <w:rsid w:val="00ED5E3F"/>
    <w:rsid w:val="00EE4E64"/>
    <w:rsid w:val="00EE7B15"/>
    <w:rsid w:val="00EE7BBA"/>
    <w:rsid w:val="00EF069D"/>
    <w:rsid w:val="00EF3FEC"/>
    <w:rsid w:val="00EF78D5"/>
    <w:rsid w:val="00F01395"/>
    <w:rsid w:val="00F021E5"/>
    <w:rsid w:val="00F138A6"/>
    <w:rsid w:val="00F20400"/>
    <w:rsid w:val="00F2246A"/>
    <w:rsid w:val="00F2380A"/>
    <w:rsid w:val="00F24831"/>
    <w:rsid w:val="00F24BBF"/>
    <w:rsid w:val="00F33F0F"/>
    <w:rsid w:val="00F35B78"/>
    <w:rsid w:val="00F46766"/>
    <w:rsid w:val="00F5100E"/>
    <w:rsid w:val="00F535E8"/>
    <w:rsid w:val="00F562C6"/>
    <w:rsid w:val="00F5664E"/>
    <w:rsid w:val="00F624D8"/>
    <w:rsid w:val="00F9055F"/>
    <w:rsid w:val="00F96D36"/>
    <w:rsid w:val="00FA2D33"/>
    <w:rsid w:val="00FA7FE4"/>
    <w:rsid w:val="00FB1A8B"/>
    <w:rsid w:val="00FC2CEA"/>
    <w:rsid w:val="00FD07CA"/>
    <w:rsid w:val="00FD34D3"/>
    <w:rsid w:val="00FE12A3"/>
    <w:rsid w:val="00FE2405"/>
    <w:rsid w:val="00FE2903"/>
    <w:rsid w:val="00FE3F2A"/>
    <w:rsid w:val="00FE7697"/>
    <w:rsid w:val="00FF4B3A"/>
    <w:rsid w:val="00FF51D1"/>
    <w:rsid w:val="00FF7F0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2CC7A"/>
  <w15:chartTrackingRefBased/>
  <w15:docId w15:val="{1F8F66AF-AFC7-45D2-B8A6-4A572C01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4F0"/>
  </w:style>
  <w:style w:type="paragraph" w:styleId="Ttulo1">
    <w:name w:val="heading 1"/>
    <w:basedOn w:val="Normal"/>
    <w:next w:val="Normal"/>
    <w:link w:val="Ttulo1Car"/>
    <w:uiPriority w:val="9"/>
    <w:qFormat/>
    <w:rsid w:val="00EA7CD0"/>
    <w:pPr>
      <w:keepNext/>
      <w:keepLines/>
      <w:widowControl w:val="0"/>
      <w:autoSpaceDE w:val="0"/>
      <w:autoSpaceDN w:val="0"/>
      <w:spacing w:before="480" w:after="0" w:line="240" w:lineRule="auto"/>
      <w:outlineLvl w:val="0"/>
    </w:pPr>
    <w:rPr>
      <w:rFonts w:ascii="Calibri" w:eastAsia="MS Gothic" w:hAnsi="Calibri" w:cs="Times New Roman"/>
      <w:b/>
      <w:bCs/>
      <w:color w:val="345A8A"/>
      <w:sz w:val="32"/>
      <w:szCs w:val="32"/>
      <w:lang w:val="es-ES" w:eastAsia="es-CO"/>
    </w:rPr>
  </w:style>
  <w:style w:type="paragraph" w:styleId="Ttulo2">
    <w:name w:val="heading 2"/>
    <w:basedOn w:val="Normal"/>
    <w:next w:val="Normal"/>
    <w:link w:val="Ttulo2Car"/>
    <w:uiPriority w:val="9"/>
    <w:unhideWhenUsed/>
    <w:qFormat/>
    <w:rsid w:val="00EA7CD0"/>
    <w:pPr>
      <w:keepNext/>
      <w:keepLines/>
      <w:spacing w:before="360" w:after="80"/>
      <w:outlineLvl w:val="1"/>
    </w:pPr>
    <w:rPr>
      <w:rFonts w:ascii="Calibri" w:eastAsia="Calibri" w:hAnsi="Calibri" w:cs="Calibri"/>
      <w:b/>
      <w:sz w:val="36"/>
      <w:szCs w:val="36"/>
      <w:lang w:eastAsia="es-CO"/>
    </w:rPr>
  </w:style>
  <w:style w:type="paragraph" w:styleId="Ttulo3">
    <w:name w:val="heading 3"/>
    <w:basedOn w:val="Normal"/>
    <w:next w:val="Normal"/>
    <w:link w:val="Ttulo3Car"/>
    <w:uiPriority w:val="9"/>
    <w:unhideWhenUsed/>
    <w:qFormat/>
    <w:rsid w:val="00EA7CD0"/>
    <w:pPr>
      <w:keepNext/>
      <w:keepLines/>
      <w:spacing w:before="280" w:after="80"/>
      <w:outlineLvl w:val="2"/>
    </w:pPr>
    <w:rPr>
      <w:rFonts w:ascii="Calibri" w:eastAsia="Calibri" w:hAnsi="Calibri" w:cs="Calibri"/>
      <w:b/>
      <w:sz w:val="28"/>
      <w:szCs w:val="28"/>
      <w:lang w:eastAsia="es-CO"/>
    </w:rPr>
  </w:style>
  <w:style w:type="paragraph" w:styleId="Ttulo4">
    <w:name w:val="heading 4"/>
    <w:basedOn w:val="Normal"/>
    <w:next w:val="Normal"/>
    <w:link w:val="Ttulo4Car"/>
    <w:uiPriority w:val="9"/>
    <w:unhideWhenUsed/>
    <w:qFormat/>
    <w:rsid w:val="00EA7CD0"/>
    <w:pPr>
      <w:keepNext/>
      <w:keepLines/>
      <w:spacing w:before="240" w:after="40"/>
      <w:outlineLvl w:val="3"/>
    </w:pPr>
    <w:rPr>
      <w:rFonts w:ascii="Calibri" w:eastAsia="Calibri" w:hAnsi="Calibri" w:cs="Calibri"/>
      <w:b/>
      <w:sz w:val="24"/>
      <w:szCs w:val="24"/>
      <w:lang w:eastAsia="es-CO"/>
    </w:rPr>
  </w:style>
  <w:style w:type="paragraph" w:styleId="Ttulo5">
    <w:name w:val="heading 5"/>
    <w:basedOn w:val="Normal"/>
    <w:next w:val="Normal"/>
    <w:link w:val="Ttulo5Car"/>
    <w:uiPriority w:val="9"/>
    <w:unhideWhenUsed/>
    <w:qFormat/>
    <w:rsid w:val="00EA7CD0"/>
    <w:pPr>
      <w:keepNext/>
      <w:keepLines/>
      <w:spacing w:before="220" w:after="40"/>
      <w:outlineLvl w:val="4"/>
    </w:pPr>
    <w:rPr>
      <w:rFonts w:ascii="Calibri" w:eastAsia="Calibri" w:hAnsi="Calibri" w:cs="Calibri"/>
      <w:b/>
      <w:lang w:eastAsia="es-CO"/>
    </w:rPr>
  </w:style>
  <w:style w:type="paragraph" w:styleId="Ttulo6">
    <w:name w:val="heading 6"/>
    <w:basedOn w:val="Normal"/>
    <w:next w:val="Normal"/>
    <w:link w:val="Ttulo6Car"/>
    <w:uiPriority w:val="9"/>
    <w:semiHidden/>
    <w:unhideWhenUsed/>
    <w:qFormat/>
    <w:rsid w:val="00EA7CD0"/>
    <w:pPr>
      <w:keepNext/>
      <w:keepLines/>
      <w:spacing w:before="200" w:after="40"/>
      <w:outlineLvl w:val="5"/>
    </w:pPr>
    <w:rPr>
      <w:rFonts w:ascii="Calibri" w:eastAsia="Calibri" w:hAnsi="Calibri" w:cs="Calibri"/>
      <w:b/>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7CD0"/>
    <w:rPr>
      <w:rFonts w:ascii="Calibri" w:eastAsia="MS Gothic" w:hAnsi="Calibri" w:cs="Times New Roman"/>
      <w:b/>
      <w:bCs/>
      <w:color w:val="345A8A"/>
      <w:sz w:val="32"/>
      <w:szCs w:val="32"/>
      <w:lang w:val="es-ES" w:eastAsia="es-CO"/>
    </w:rPr>
  </w:style>
  <w:style w:type="character" w:customStyle="1" w:styleId="Ttulo2Car">
    <w:name w:val="Título 2 Car"/>
    <w:basedOn w:val="Fuentedeprrafopredeter"/>
    <w:link w:val="Ttulo2"/>
    <w:uiPriority w:val="9"/>
    <w:rsid w:val="00EA7CD0"/>
    <w:rPr>
      <w:rFonts w:ascii="Calibri" w:eastAsia="Calibri" w:hAnsi="Calibri" w:cs="Calibri"/>
      <w:b/>
      <w:sz w:val="36"/>
      <w:szCs w:val="36"/>
      <w:lang w:eastAsia="es-CO"/>
    </w:rPr>
  </w:style>
  <w:style w:type="character" w:customStyle="1" w:styleId="Ttulo3Car">
    <w:name w:val="Título 3 Car"/>
    <w:basedOn w:val="Fuentedeprrafopredeter"/>
    <w:link w:val="Ttulo3"/>
    <w:uiPriority w:val="9"/>
    <w:rsid w:val="00EA7CD0"/>
    <w:rPr>
      <w:rFonts w:ascii="Calibri" w:eastAsia="Calibri" w:hAnsi="Calibri" w:cs="Calibri"/>
      <w:b/>
      <w:sz w:val="28"/>
      <w:szCs w:val="28"/>
      <w:lang w:eastAsia="es-CO"/>
    </w:rPr>
  </w:style>
  <w:style w:type="character" w:customStyle="1" w:styleId="Ttulo4Car">
    <w:name w:val="Título 4 Car"/>
    <w:basedOn w:val="Fuentedeprrafopredeter"/>
    <w:link w:val="Ttulo4"/>
    <w:uiPriority w:val="9"/>
    <w:rsid w:val="00EA7CD0"/>
    <w:rPr>
      <w:rFonts w:ascii="Calibri" w:eastAsia="Calibri" w:hAnsi="Calibri" w:cs="Calibri"/>
      <w:b/>
      <w:sz w:val="24"/>
      <w:szCs w:val="24"/>
      <w:lang w:eastAsia="es-CO"/>
    </w:rPr>
  </w:style>
  <w:style w:type="character" w:customStyle="1" w:styleId="Ttulo5Car">
    <w:name w:val="Título 5 Car"/>
    <w:basedOn w:val="Fuentedeprrafopredeter"/>
    <w:link w:val="Ttulo5"/>
    <w:uiPriority w:val="9"/>
    <w:rsid w:val="00EA7CD0"/>
    <w:rPr>
      <w:rFonts w:ascii="Calibri" w:eastAsia="Calibri" w:hAnsi="Calibri" w:cs="Calibri"/>
      <w:b/>
      <w:lang w:eastAsia="es-CO"/>
    </w:rPr>
  </w:style>
  <w:style w:type="character" w:customStyle="1" w:styleId="Ttulo6Car">
    <w:name w:val="Título 6 Car"/>
    <w:basedOn w:val="Fuentedeprrafopredeter"/>
    <w:link w:val="Ttulo6"/>
    <w:uiPriority w:val="9"/>
    <w:semiHidden/>
    <w:rsid w:val="00EA7CD0"/>
    <w:rPr>
      <w:rFonts w:ascii="Calibri" w:eastAsia="Calibri" w:hAnsi="Calibri" w:cs="Calibri"/>
      <w:b/>
      <w:sz w:val="20"/>
      <w:szCs w:val="20"/>
      <w:lang w:eastAsia="es-CO"/>
    </w:rPr>
  </w:style>
  <w:style w:type="paragraph" w:styleId="Encabezado">
    <w:name w:val="header"/>
    <w:basedOn w:val="Normal"/>
    <w:link w:val="EncabezadoCar"/>
    <w:uiPriority w:val="99"/>
    <w:unhideWhenUsed/>
    <w:rsid w:val="00456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6D42"/>
  </w:style>
  <w:style w:type="paragraph" w:styleId="Piedepgina">
    <w:name w:val="footer"/>
    <w:basedOn w:val="Normal"/>
    <w:link w:val="PiedepginaCar"/>
    <w:uiPriority w:val="99"/>
    <w:unhideWhenUsed/>
    <w:rsid w:val="00456D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6D42"/>
  </w:style>
  <w:style w:type="paragraph" w:styleId="Prrafodelista">
    <w:name w:val="List Paragraph"/>
    <w:aliases w:val="Ha,Resume Title,Bullets,Segundo nivel de viñetas,List Paragraph1,titulo 3,Lista vistosa - Énfasis 11,Segundo nivel de vi–etas,Bullet List,FooterText,numbered,Paragraphe de liste1,Bulletr List Paragraph,列出段落,列出段落1,List Paragraph2,HOJA"/>
    <w:basedOn w:val="Normal"/>
    <w:link w:val="PrrafodelistaCar"/>
    <w:uiPriority w:val="34"/>
    <w:qFormat/>
    <w:rsid w:val="00C35EDD"/>
    <w:pPr>
      <w:ind w:left="720"/>
      <w:contextualSpacing/>
    </w:pPr>
  </w:style>
  <w:style w:type="table" w:styleId="Tablaconcuadrcula">
    <w:name w:val="Table Grid"/>
    <w:basedOn w:val="Tablanormal"/>
    <w:uiPriority w:val="39"/>
    <w:rsid w:val="00133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33400"/>
    <w:rPr>
      <w:sz w:val="16"/>
      <w:szCs w:val="16"/>
    </w:rPr>
  </w:style>
  <w:style w:type="paragraph" w:styleId="Textocomentario">
    <w:name w:val="annotation text"/>
    <w:basedOn w:val="Normal"/>
    <w:link w:val="TextocomentarioCar"/>
    <w:uiPriority w:val="99"/>
    <w:semiHidden/>
    <w:unhideWhenUsed/>
    <w:rsid w:val="001334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33400"/>
    <w:rPr>
      <w:sz w:val="20"/>
      <w:szCs w:val="20"/>
    </w:rPr>
  </w:style>
  <w:style w:type="character" w:styleId="Hipervnculo">
    <w:name w:val="Hyperlink"/>
    <w:basedOn w:val="Fuentedeprrafopredeter"/>
    <w:uiPriority w:val="99"/>
    <w:unhideWhenUsed/>
    <w:rsid w:val="00AC6472"/>
    <w:rPr>
      <w:color w:val="0563C1" w:themeColor="hyperlink"/>
      <w:u w:val="single"/>
    </w:rPr>
  </w:style>
  <w:style w:type="paragraph" w:styleId="Textonotapie">
    <w:name w:val="footnote text"/>
    <w:basedOn w:val="Normal"/>
    <w:link w:val="TextonotapieCar"/>
    <w:uiPriority w:val="99"/>
    <w:unhideWhenUsed/>
    <w:rsid w:val="00F2246A"/>
    <w:pPr>
      <w:spacing w:after="0" w:line="240" w:lineRule="auto"/>
    </w:pPr>
    <w:rPr>
      <w:sz w:val="20"/>
      <w:szCs w:val="20"/>
    </w:rPr>
  </w:style>
  <w:style w:type="character" w:customStyle="1" w:styleId="TextonotapieCar">
    <w:name w:val="Texto nota pie Car"/>
    <w:basedOn w:val="Fuentedeprrafopredeter"/>
    <w:link w:val="Textonotapie"/>
    <w:uiPriority w:val="99"/>
    <w:rsid w:val="00F2246A"/>
    <w:rPr>
      <w:sz w:val="20"/>
      <w:szCs w:val="20"/>
    </w:rPr>
  </w:style>
  <w:style w:type="character" w:styleId="Refdenotaalpie">
    <w:name w:val="footnote reference"/>
    <w:basedOn w:val="Fuentedeprrafopredeter"/>
    <w:uiPriority w:val="99"/>
    <w:semiHidden/>
    <w:unhideWhenUsed/>
    <w:rsid w:val="00F2246A"/>
    <w:rPr>
      <w:vertAlign w:val="superscript"/>
    </w:rPr>
  </w:style>
  <w:style w:type="paragraph" w:styleId="Textodeglobo">
    <w:name w:val="Balloon Text"/>
    <w:basedOn w:val="Normal"/>
    <w:link w:val="TextodegloboCar"/>
    <w:uiPriority w:val="99"/>
    <w:unhideWhenUsed/>
    <w:rsid w:val="00B54E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B54E68"/>
    <w:rPr>
      <w:rFonts w:ascii="Segoe UI" w:hAnsi="Segoe UI" w:cs="Segoe UI"/>
      <w:sz w:val="18"/>
      <w:szCs w:val="18"/>
    </w:rPr>
  </w:style>
  <w:style w:type="paragraph" w:customStyle="1" w:styleId="Default">
    <w:name w:val="Default"/>
    <w:rsid w:val="00E01AD4"/>
    <w:pPr>
      <w:autoSpaceDE w:val="0"/>
      <w:autoSpaceDN w:val="0"/>
      <w:adjustRightInd w:val="0"/>
      <w:spacing w:after="0" w:line="240" w:lineRule="auto"/>
    </w:pPr>
    <w:rPr>
      <w:rFonts w:ascii="Bell MT" w:hAnsi="Bell MT" w:cs="Bell MT"/>
      <w:color w:val="000000"/>
      <w:sz w:val="24"/>
      <w:szCs w:val="24"/>
    </w:rPr>
  </w:style>
  <w:style w:type="paragraph" w:styleId="NormalWeb">
    <w:name w:val="Normal (Web)"/>
    <w:basedOn w:val="Normal"/>
    <w:uiPriority w:val="99"/>
    <w:unhideWhenUsed/>
    <w:qFormat/>
    <w:rsid w:val="002E6580"/>
    <w:pPr>
      <w:spacing w:after="0" w:line="240" w:lineRule="auto"/>
    </w:pPr>
    <w:rPr>
      <w:rFonts w:ascii="Times New Roman" w:eastAsiaTheme="minorEastAsia" w:hAnsi="Times New Roman" w:cs="Times New Roman"/>
      <w:kern w:val="2"/>
      <w:sz w:val="24"/>
      <w:szCs w:val="24"/>
      <w:lang w:eastAsia="es-ES"/>
      <w14:ligatures w14:val="standardContextual"/>
    </w:rPr>
  </w:style>
  <w:style w:type="character" w:customStyle="1" w:styleId="apple-converted-space">
    <w:name w:val="apple-converted-space"/>
    <w:basedOn w:val="Fuentedeprrafopredeter"/>
    <w:rsid w:val="002E6580"/>
  </w:style>
  <w:style w:type="character" w:customStyle="1" w:styleId="baj">
    <w:name w:val="b_aj"/>
    <w:basedOn w:val="Fuentedeprrafopredeter"/>
    <w:rsid w:val="002E6580"/>
  </w:style>
  <w:style w:type="paragraph" w:styleId="Sinespaciado">
    <w:name w:val="No Spacing"/>
    <w:uiPriority w:val="1"/>
    <w:qFormat/>
    <w:rsid w:val="00BD0101"/>
    <w:pPr>
      <w:spacing w:after="0" w:line="240" w:lineRule="auto"/>
    </w:pPr>
  </w:style>
  <w:style w:type="table" w:customStyle="1" w:styleId="2">
    <w:name w:val="2"/>
    <w:basedOn w:val="Tablanormal"/>
    <w:rsid w:val="00F535E8"/>
    <w:pPr>
      <w:spacing w:after="0" w:line="240" w:lineRule="auto"/>
    </w:pPr>
    <w:rPr>
      <w:rFonts w:ascii="Calibri" w:eastAsia="Calibri" w:hAnsi="Calibri" w:cs="Calibri"/>
      <w:lang w:eastAsia="es-CO"/>
    </w:rPr>
    <w:tblPr>
      <w:tblStyleRowBandSize w:val="1"/>
      <w:tblStyleColBandSize w:val="1"/>
      <w:tblInd w:w="0" w:type="nil"/>
    </w:tblPr>
  </w:style>
  <w:style w:type="table" w:customStyle="1" w:styleId="TableNormal">
    <w:name w:val="Table Normal"/>
    <w:rsid w:val="00EA7CD0"/>
    <w:rPr>
      <w:rFonts w:ascii="Calibri" w:eastAsia="Calibri" w:hAnsi="Calibri" w:cs="Calibri"/>
      <w:lang w:eastAsia="es-CO"/>
    </w:rPr>
    <w:tblPr>
      <w:tblCellMar>
        <w:top w:w="0" w:type="dxa"/>
        <w:left w:w="0" w:type="dxa"/>
        <w:bottom w:w="0" w:type="dxa"/>
        <w:right w:w="0" w:type="dxa"/>
      </w:tblCellMar>
    </w:tblPr>
  </w:style>
  <w:style w:type="paragraph" w:styleId="Ttulo">
    <w:name w:val="Title"/>
    <w:basedOn w:val="Normal"/>
    <w:next w:val="Normal"/>
    <w:link w:val="TtuloCar"/>
    <w:uiPriority w:val="10"/>
    <w:qFormat/>
    <w:rsid w:val="00EA7CD0"/>
    <w:pPr>
      <w:keepNext/>
      <w:keepLines/>
      <w:spacing w:before="480" w:after="120"/>
    </w:pPr>
    <w:rPr>
      <w:rFonts w:ascii="Calibri" w:eastAsia="Calibri" w:hAnsi="Calibri" w:cs="Calibri"/>
      <w:b/>
      <w:sz w:val="72"/>
      <w:szCs w:val="72"/>
      <w:lang w:eastAsia="es-CO"/>
    </w:rPr>
  </w:style>
  <w:style w:type="character" w:customStyle="1" w:styleId="TtuloCar">
    <w:name w:val="Título Car"/>
    <w:basedOn w:val="Fuentedeprrafopredeter"/>
    <w:link w:val="Ttulo"/>
    <w:uiPriority w:val="10"/>
    <w:rsid w:val="00EA7CD0"/>
    <w:rPr>
      <w:rFonts w:ascii="Calibri" w:eastAsia="Calibri" w:hAnsi="Calibri" w:cs="Calibri"/>
      <w:b/>
      <w:sz w:val="72"/>
      <w:szCs w:val="72"/>
      <w:lang w:eastAsia="es-CO"/>
    </w:rPr>
  </w:style>
  <w:style w:type="paragraph" w:styleId="Subttulo">
    <w:name w:val="Subtitle"/>
    <w:basedOn w:val="Normal"/>
    <w:next w:val="Normal"/>
    <w:link w:val="SubttuloCar"/>
    <w:uiPriority w:val="11"/>
    <w:qFormat/>
    <w:rsid w:val="00EA7CD0"/>
    <w:pPr>
      <w:keepNext/>
      <w:keepLines/>
      <w:spacing w:before="360" w:after="80"/>
    </w:pPr>
    <w:rPr>
      <w:rFonts w:ascii="Georgia" w:eastAsia="Georgia" w:hAnsi="Georgia" w:cs="Georgia"/>
      <w:i/>
      <w:color w:val="666666"/>
      <w:sz w:val="48"/>
      <w:szCs w:val="48"/>
      <w:lang w:eastAsia="es-CO"/>
    </w:rPr>
  </w:style>
  <w:style w:type="character" w:customStyle="1" w:styleId="SubttuloCar">
    <w:name w:val="Subtítulo Car"/>
    <w:basedOn w:val="Fuentedeprrafopredeter"/>
    <w:link w:val="Subttulo"/>
    <w:uiPriority w:val="11"/>
    <w:rsid w:val="00EA7CD0"/>
    <w:rPr>
      <w:rFonts w:ascii="Georgia" w:eastAsia="Georgia" w:hAnsi="Georgia" w:cs="Georgia"/>
      <w:i/>
      <w:color w:val="666666"/>
      <w:sz w:val="48"/>
      <w:szCs w:val="48"/>
      <w:lang w:eastAsia="es-CO"/>
    </w:rPr>
  </w:style>
  <w:style w:type="table" w:customStyle="1" w:styleId="1">
    <w:name w:val="1"/>
    <w:basedOn w:val="TableNormal"/>
    <w:rsid w:val="00EA7CD0"/>
    <w:tblPr>
      <w:tblStyleRowBandSize w:val="1"/>
      <w:tblStyleColBandSize w:val="1"/>
      <w:tblCellMar>
        <w:left w:w="115" w:type="dxa"/>
        <w:right w:w="115" w:type="dxa"/>
      </w:tblCellMar>
    </w:tblPr>
  </w:style>
  <w:style w:type="paragraph" w:customStyle="1" w:styleId="msonormal0">
    <w:name w:val="msonormal"/>
    <w:basedOn w:val="Normal"/>
    <w:rsid w:val="00EA7C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90126B"/>
    <w:rPr>
      <w:b/>
      <w:bCs/>
    </w:rPr>
  </w:style>
  <w:style w:type="character" w:customStyle="1" w:styleId="PrrafodelistaCar">
    <w:name w:val="Párrafo de lista Car"/>
    <w:aliases w:val="Ha Car,Resume Title Car,Bullets Car,Segundo nivel de viñetas Car,List Paragraph1 Car,titulo 3 Car,Lista vistosa - Énfasis 11 Car,Segundo nivel de vi–etas Car,Bullet List Car,FooterText Car,numbered Car,Paragraphe de liste1 Car"/>
    <w:link w:val="Prrafodelista"/>
    <w:uiPriority w:val="34"/>
    <w:qFormat/>
    <w:locked/>
    <w:rsid w:val="00DB2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67847">
      <w:bodyDiv w:val="1"/>
      <w:marLeft w:val="0"/>
      <w:marRight w:val="0"/>
      <w:marTop w:val="0"/>
      <w:marBottom w:val="0"/>
      <w:divBdr>
        <w:top w:val="none" w:sz="0" w:space="0" w:color="auto"/>
        <w:left w:val="none" w:sz="0" w:space="0" w:color="auto"/>
        <w:bottom w:val="none" w:sz="0" w:space="0" w:color="auto"/>
        <w:right w:val="none" w:sz="0" w:space="0" w:color="auto"/>
      </w:divBdr>
    </w:div>
    <w:div w:id="214127436">
      <w:bodyDiv w:val="1"/>
      <w:marLeft w:val="0"/>
      <w:marRight w:val="0"/>
      <w:marTop w:val="0"/>
      <w:marBottom w:val="0"/>
      <w:divBdr>
        <w:top w:val="none" w:sz="0" w:space="0" w:color="auto"/>
        <w:left w:val="none" w:sz="0" w:space="0" w:color="auto"/>
        <w:bottom w:val="none" w:sz="0" w:space="0" w:color="auto"/>
        <w:right w:val="none" w:sz="0" w:space="0" w:color="auto"/>
      </w:divBdr>
    </w:div>
    <w:div w:id="287709821">
      <w:bodyDiv w:val="1"/>
      <w:marLeft w:val="0"/>
      <w:marRight w:val="0"/>
      <w:marTop w:val="0"/>
      <w:marBottom w:val="0"/>
      <w:divBdr>
        <w:top w:val="none" w:sz="0" w:space="0" w:color="auto"/>
        <w:left w:val="none" w:sz="0" w:space="0" w:color="auto"/>
        <w:bottom w:val="none" w:sz="0" w:space="0" w:color="auto"/>
        <w:right w:val="none" w:sz="0" w:space="0" w:color="auto"/>
      </w:divBdr>
    </w:div>
    <w:div w:id="305202032">
      <w:bodyDiv w:val="1"/>
      <w:marLeft w:val="0"/>
      <w:marRight w:val="0"/>
      <w:marTop w:val="0"/>
      <w:marBottom w:val="0"/>
      <w:divBdr>
        <w:top w:val="none" w:sz="0" w:space="0" w:color="auto"/>
        <w:left w:val="none" w:sz="0" w:space="0" w:color="auto"/>
        <w:bottom w:val="none" w:sz="0" w:space="0" w:color="auto"/>
        <w:right w:val="none" w:sz="0" w:space="0" w:color="auto"/>
      </w:divBdr>
    </w:div>
    <w:div w:id="310066560">
      <w:bodyDiv w:val="1"/>
      <w:marLeft w:val="0"/>
      <w:marRight w:val="0"/>
      <w:marTop w:val="0"/>
      <w:marBottom w:val="0"/>
      <w:divBdr>
        <w:top w:val="none" w:sz="0" w:space="0" w:color="auto"/>
        <w:left w:val="none" w:sz="0" w:space="0" w:color="auto"/>
        <w:bottom w:val="none" w:sz="0" w:space="0" w:color="auto"/>
        <w:right w:val="none" w:sz="0" w:space="0" w:color="auto"/>
      </w:divBdr>
    </w:div>
    <w:div w:id="354815899">
      <w:bodyDiv w:val="1"/>
      <w:marLeft w:val="0"/>
      <w:marRight w:val="0"/>
      <w:marTop w:val="0"/>
      <w:marBottom w:val="0"/>
      <w:divBdr>
        <w:top w:val="none" w:sz="0" w:space="0" w:color="auto"/>
        <w:left w:val="none" w:sz="0" w:space="0" w:color="auto"/>
        <w:bottom w:val="none" w:sz="0" w:space="0" w:color="auto"/>
        <w:right w:val="none" w:sz="0" w:space="0" w:color="auto"/>
      </w:divBdr>
    </w:div>
    <w:div w:id="363796623">
      <w:bodyDiv w:val="1"/>
      <w:marLeft w:val="0"/>
      <w:marRight w:val="0"/>
      <w:marTop w:val="0"/>
      <w:marBottom w:val="0"/>
      <w:divBdr>
        <w:top w:val="none" w:sz="0" w:space="0" w:color="auto"/>
        <w:left w:val="none" w:sz="0" w:space="0" w:color="auto"/>
        <w:bottom w:val="none" w:sz="0" w:space="0" w:color="auto"/>
        <w:right w:val="none" w:sz="0" w:space="0" w:color="auto"/>
      </w:divBdr>
    </w:div>
    <w:div w:id="380206266">
      <w:bodyDiv w:val="1"/>
      <w:marLeft w:val="0"/>
      <w:marRight w:val="0"/>
      <w:marTop w:val="0"/>
      <w:marBottom w:val="0"/>
      <w:divBdr>
        <w:top w:val="none" w:sz="0" w:space="0" w:color="auto"/>
        <w:left w:val="none" w:sz="0" w:space="0" w:color="auto"/>
        <w:bottom w:val="none" w:sz="0" w:space="0" w:color="auto"/>
        <w:right w:val="none" w:sz="0" w:space="0" w:color="auto"/>
      </w:divBdr>
    </w:div>
    <w:div w:id="440883325">
      <w:bodyDiv w:val="1"/>
      <w:marLeft w:val="0"/>
      <w:marRight w:val="0"/>
      <w:marTop w:val="0"/>
      <w:marBottom w:val="0"/>
      <w:divBdr>
        <w:top w:val="none" w:sz="0" w:space="0" w:color="auto"/>
        <w:left w:val="none" w:sz="0" w:space="0" w:color="auto"/>
        <w:bottom w:val="none" w:sz="0" w:space="0" w:color="auto"/>
        <w:right w:val="none" w:sz="0" w:space="0" w:color="auto"/>
      </w:divBdr>
    </w:div>
    <w:div w:id="445541602">
      <w:bodyDiv w:val="1"/>
      <w:marLeft w:val="0"/>
      <w:marRight w:val="0"/>
      <w:marTop w:val="0"/>
      <w:marBottom w:val="0"/>
      <w:divBdr>
        <w:top w:val="none" w:sz="0" w:space="0" w:color="auto"/>
        <w:left w:val="none" w:sz="0" w:space="0" w:color="auto"/>
        <w:bottom w:val="none" w:sz="0" w:space="0" w:color="auto"/>
        <w:right w:val="none" w:sz="0" w:space="0" w:color="auto"/>
      </w:divBdr>
    </w:div>
    <w:div w:id="531306345">
      <w:bodyDiv w:val="1"/>
      <w:marLeft w:val="0"/>
      <w:marRight w:val="0"/>
      <w:marTop w:val="0"/>
      <w:marBottom w:val="0"/>
      <w:divBdr>
        <w:top w:val="none" w:sz="0" w:space="0" w:color="auto"/>
        <w:left w:val="none" w:sz="0" w:space="0" w:color="auto"/>
        <w:bottom w:val="none" w:sz="0" w:space="0" w:color="auto"/>
        <w:right w:val="none" w:sz="0" w:space="0" w:color="auto"/>
      </w:divBdr>
    </w:div>
    <w:div w:id="635372400">
      <w:bodyDiv w:val="1"/>
      <w:marLeft w:val="0"/>
      <w:marRight w:val="0"/>
      <w:marTop w:val="0"/>
      <w:marBottom w:val="0"/>
      <w:divBdr>
        <w:top w:val="none" w:sz="0" w:space="0" w:color="auto"/>
        <w:left w:val="none" w:sz="0" w:space="0" w:color="auto"/>
        <w:bottom w:val="none" w:sz="0" w:space="0" w:color="auto"/>
        <w:right w:val="none" w:sz="0" w:space="0" w:color="auto"/>
      </w:divBdr>
    </w:div>
    <w:div w:id="660473132">
      <w:bodyDiv w:val="1"/>
      <w:marLeft w:val="0"/>
      <w:marRight w:val="0"/>
      <w:marTop w:val="0"/>
      <w:marBottom w:val="0"/>
      <w:divBdr>
        <w:top w:val="none" w:sz="0" w:space="0" w:color="auto"/>
        <w:left w:val="none" w:sz="0" w:space="0" w:color="auto"/>
        <w:bottom w:val="none" w:sz="0" w:space="0" w:color="auto"/>
        <w:right w:val="none" w:sz="0" w:space="0" w:color="auto"/>
      </w:divBdr>
    </w:div>
    <w:div w:id="669601264">
      <w:bodyDiv w:val="1"/>
      <w:marLeft w:val="0"/>
      <w:marRight w:val="0"/>
      <w:marTop w:val="0"/>
      <w:marBottom w:val="0"/>
      <w:divBdr>
        <w:top w:val="none" w:sz="0" w:space="0" w:color="auto"/>
        <w:left w:val="none" w:sz="0" w:space="0" w:color="auto"/>
        <w:bottom w:val="none" w:sz="0" w:space="0" w:color="auto"/>
        <w:right w:val="none" w:sz="0" w:space="0" w:color="auto"/>
      </w:divBdr>
    </w:div>
    <w:div w:id="771164554">
      <w:bodyDiv w:val="1"/>
      <w:marLeft w:val="0"/>
      <w:marRight w:val="0"/>
      <w:marTop w:val="0"/>
      <w:marBottom w:val="0"/>
      <w:divBdr>
        <w:top w:val="none" w:sz="0" w:space="0" w:color="auto"/>
        <w:left w:val="none" w:sz="0" w:space="0" w:color="auto"/>
        <w:bottom w:val="none" w:sz="0" w:space="0" w:color="auto"/>
        <w:right w:val="none" w:sz="0" w:space="0" w:color="auto"/>
      </w:divBdr>
    </w:div>
    <w:div w:id="826018835">
      <w:bodyDiv w:val="1"/>
      <w:marLeft w:val="0"/>
      <w:marRight w:val="0"/>
      <w:marTop w:val="0"/>
      <w:marBottom w:val="0"/>
      <w:divBdr>
        <w:top w:val="none" w:sz="0" w:space="0" w:color="auto"/>
        <w:left w:val="none" w:sz="0" w:space="0" w:color="auto"/>
        <w:bottom w:val="none" w:sz="0" w:space="0" w:color="auto"/>
        <w:right w:val="none" w:sz="0" w:space="0" w:color="auto"/>
      </w:divBdr>
    </w:div>
    <w:div w:id="894706629">
      <w:bodyDiv w:val="1"/>
      <w:marLeft w:val="0"/>
      <w:marRight w:val="0"/>
      <w:marTop w:val="0"/>
      <w:marBottom w:val="0"/>
      <w:divBdr>
        <w:top w:val="none" w:sz="0" w:space="0" w:color="auto"/>
        <w:left w:val="none" w:sz="0" w:space="0" w:color="auto"/>
        <w:bottom w:val="none" w:sz="0" w:space="0" w:color="auto"/>
        <w:right w:val="none" w:sz="0" w:space="0" w:color="auto"/>
      </w:divBdr>
    </w:div>
    <w:div w:id="994601104">
      <w:bodyDiv w:val="1"/>
      <w:marLeft w:val="0"/>
      <w:marRight w:val="0"/>
      <w:marTop w:val="0"/>
      <w:marBottom w:val="0"/>
      <w:divBdr>
        <w:top w:val="none" w:sz="0" w:space="0" w:color="auto"/>
        <w:left w:val="none" w:sz="0" w:space="0" w:color="auto"/>
        <w:bottom w:val="none" w:sz="0" w:space="0" w:color="auto"/>
        <w:right w:val="none" w:sz="0" w:space="0" w:color="auto"/>
      </w:divBdr>
    </w:div>
    <w:div w:id="1053388745">
      <w:bodyDiv w:val="1"/>
      <w:marLeft w:val="0"/>
      <w:marRight w:val="0"/>
      <w:marTop w:val="0"/>
      <w:marBottom w:val="0"/>
      <w:divBdr>
        <w:top w:val="none" w:sz="0" w:space="0" w:color="auto"/>
        <w:left w:val="none" w:sz="0" w:space="0" w:color="auto"/>
        <w:bottom w:val="none" w:sz="0" w:space="0" w:color="auto"/>
        <w:right w:val="none" w:sz="0" w:space="0" w:color="auto"/>
      </w:divBdr>
    </w:div>
    <w:div w:id="1070925053">
      <w:bodyDiv w:val="1"/>
      <w:marLeft w:val="0"/>
      <w:marRight w:val="0"/>
      <w:marTop w:val="0"/>
      <w:marBottom w:val="0"/>
      <w:divBdr>
        <w:top w:val="none" w:sz="0" w:space="0" w:color="auto"/>
        <w:left w:val="none" w:sz="0" w:space="0" w:color="auto"/>
        <w:bottom w:val="none" w:sz="0" w:space="0" w:color="auto"/>
        <w:right w:val="none" w:sz="0" w:space="0" w:color="auto"/>
      </w:divBdr>
    </w:div>
    <w:div w:id="1324893085">
      <w:bodyDiv w:val="1"/>
      <w:marLeft w:val="0"/>
      <w:marRight w:val="0"/>
      <w:marTop w:val="0"/>
      <w:marBottom w:val="0"/>
      <w:divBdr>
        <w:top w:val="none" w:sz="0" w:space="0" w:color="auto"/>
        <w:left w:val="none" w:sz="0" w:space="0" w:color="auto"/>
        <w:bottom w:val="none" w:sz="0" w:space="0" w:color="auto"/>
        <w:right w:val="none" w:sz="0" w:space="0" w:color="auto"/>
      </w:divBdr>
      <w:divsChild>
        <w:div w:id="1554999594">
          <w:marLeft w:val="0"/>
          <w:marRight w:val="0"/>
          <w:marTop w:val="0"/>
          <w:marBottom w:val="0"/>
          <w:divBdr>
            <w:top w:val="none" w:sz="0" w:space="0" w:color="auto"/>
            <w:left w:val="none" w:sz="0" w:space="0" w:color="auto"/>
            <w:bottom w:val="none" w:sz="0" w:space="0" w:color="auto"/>
            <w:right w:val="none" w:sz="0" w:space="0" w:color="auto"/>
          </w:divBdr>
        </w:div>
        <w:div w:id="459499202">
          <w:marLeft w:val="0"/>
          <w:marRight w:val="0"/>
          <w:marTop w:val="0"/>
          <w:marBottom w:val="0"/>
          <w:divBdr>
            <w:top w:val="none" w:sz="0" w:space="0" w:color="auto"/>
            <w:left w:val="none" w:sz="0" w:space="0" w:color="auto"/>
            <w:bottom w:val="none" w:sz="0" w:space="0" w:color="auto"/>
            <w:right w:val="none" w:sz="0" w:space="0" w:color="auto"/>
          </w:divBdr>
        </w:div>
        <w:div w:id="1512256662">
          <w:marLeft w:val="0"/>
          <w:marRight w:val="0"/>
          <w:marTop w:val="0"/>
          <w:marBottom w:val="0"/>
          <w:divBdr>
            <w:top w:val="none" w:sz="0" w:space="0" w:color="auto"/>
            <w:left w:val="none" w:sz="0" w:space="0" w:color="auto"/>
            <w:bottom w:val="none" w:sz="0" w:space="0" w:color="auto"/>
            <w:right w:val="none" w:sz="0" w:space="0" w:color="auto"/>
          </w:divBdr>
        </w:div>
        <w:div w:id="1879510249">
          <w:marLeft w:val="0"/>
          <w:marRight w:val="0"/>
          <w:marTop w:val="0"/>
          <w:marBottom w:val="0"/>
          <w:divBdr>
            <w:top w:val="none" w:sz="0" w:space="0" w:color="auto"/>
            <w:left w:val="none" w:sz="0" w:space="0" w:color="auto"/>
            <w:bottom w:val="none" w:sz="0" w:space="0" w:color="auto"/>
            <w:right w:val="none" w:sz="0" w:space="0" w:color="auto"/>
          </w:divBdr>
        </w:div>
        <w:div w:id="1229538407">
          <w:marLeft w:val="0"/>
          <w:marRight w:val="0"/>
          <w:marTop w:val="0"/>
          <w:marBottom w:val="0"/>
          <w:divBdr>
            <w:top w:val="none" w:sz="0" w:space="0" w:color="auto"/>
            <w:left w:val="none" w:sz="0" w:space="0" w:color="auto"/>
            <w:bottom w:val="none" w:sz="0" w:space="0" w:color="auto"/>
            <w:right w:val="none" w:sz="0" w:space="0" w:color="auto"/>
          </w:divBdr>
        </w:div>
        <w:div w:id="1225407903">
          <w:marLeft w:val="0"/>
          <w:marRight w:val="0"/>
          <w:marTop w:val="0"/>
          <w:marBottom w:val="0"/>
          <w:divBdr>
            <w:top w:val="none" w:sz="0" w:space="0" w:color="auto"/>
            <w:left w:val="none" w:sz="0" w:space="0" w:color="auto"/>
            <w:bottom w:val="none" w:sz="0" w:space="0" w:color="auto"/>
            <w:right w:val="none" w:sz="0" w:space="0" w:color="auto"/>
          </w:divBdr>
        </w:div>
        <w:div w:id="220989042">
          <w:marLeft w:val="0"/>
          <w:marRight w:val="0"/>
          <w:marTop w:val="0"/>
          <w:marBottom w:val="0"/>
          <w:divBdr>
            <w:top w:val="none" w:sz="0" w:space="0" w:color="auto"/>
            <w:left w:val="none" w:sz="0" w:space="0" w:color="auto"/>
            <w:bottom w:val="none" w:sz="0" w:space="0" w:color="auto"/>
            <w:right w:val="none" w:sz="0" w:space="0" w:color="auto"/>
          </w:divBdr>
        </w:div>
        <w:div w:id="1447039730">
          <w:marLeft w:val="0"/>
          <w:marRight w:val="0"/>
          <w:marTop w:val="0"/>
          <w:marBottom w:val="0"/>
          <w:divBdr>
            <w:top w:val="none" w:sz="0" w:space="0" w:color="auto"/>
            <w:left w:val="none" w:sz="0" w:space="0" w:color="auto"/>
            <w:bottom w:val="none" w:sz="0" w:space="0" w:color="auto"/>
            <w:right w:val="none" w:sz="0" w:space="0" w:color="auto"/>
          </w:divBdr>
        </w:div>
      </w:divsChild>
    </w:div>
    <w:div w:id="1351712332">
      <w:bodyDiv w:val="1"/>
      <w:marLeft w:val="0"/>
      <w:marRight w:val="0"/>
      <w:marTop w:val="0"/>
      <w:marBottom w:val="0"/>
      <w:divBdr>
        <w:top w:val="none" w:sz="0" w:space="0" w:color="auto"/>
        <w:left w:val="none" w:sz="0" w:space="0" w:color="auto"/>
        <w:bottom w:val="none" w:sz="0" w:space="0" w:color="auto"/>
        <w:right w:val="none" w:sz="0" w:space="0" w:color="auto"/>
      </w:divBdr>
    </w:div>
    <w:div w:id="1383598804">
      <w:bodyDiv w:val="1"/>
      <w:marLeft w:val="0"/>
      <w:marRight w:val="0"/>
      <w:marTop w:val="0"/>
      <w:marBottom w:val="0"/>
      <w:divBdr>
        <w:top w:val="none" w:sz="0" w:space="0" w:color="auto"/>
        <w:left w:val="none" w:sz="0" w:space="0" w:color="auto"/>
        <w:bottom w:val="none" w:sz="0" w:space="0" w:color="auto"/>
        <w:right w:val="none" w:sz="0" w:space="0" w:color="auto"/>
      </w:divBdr>
      <w:divsChild>
        <w:div w:id="1031876673">
          <w:marLeft w:val="0"/>
          <w:marRight w:val="0"/>
          <w:marTop w:val="0"/>
          <w:marBottom w:val="0"/>
          <w:divBdr>
            <w:top w:val="none" w:sz="0" w:space="0" w:color="auto"/>
            <w:left w:val="none" w:sz="0" w:space="0" w:color="auto"/>
            <w:bottom w:val="none" w:sz="0" w:space="0" w:color="auto"/>
            <w:right w:val="none" w:sz="0" w:space="0" w:color="auto"/>
          </w:divBdr>
          <w:divsChild>
            <w:div w:id="1335960059">
              <w:marLeft w:val="0"/>
              <w:marRight w:val="0"/>
              <w:marTop w:val="0"/>
              <w:marBottom w:val="0"/>
              <w:divBdr>
                <w:top w:val="none" w:sz="0" w:space="0" w:color="auto"/>
                <w:left w:val="none" w:sz="0" w:space="0" w:color="auto"/>
                <w:bottom w:val="none" w:sz="0" w:space="0" w:color="auto"/>
                <w:right w:val="none" w:sz="0" w:space="0" w:color="auto"/>
              </w:divBdr>
              <w:divsChild>
                <w:div w:id="188838782">
                  <w:marLeft w:val="0"/>
                  <w:marRight w:val="0"/>
                  <w:marTop w:val="0"/>
                  <w:marBottom w:val="0"/>
                  <w:divBdr>
                    <w:top w:val="none" w:sz="0" w:space="0" w:color="auto"/>
                    <w:left w:val="none" w:sz="0" w:space="0" w:color="auto"/>
                    <w:bottom w:val="none" w:sz="0" w:space="0" w:color="auto"/>
                    <w:right w:val="none" w:sz="0" w:space="0" w:color="auto"/>
                  </w:divBdr>
                  <w:divsChild>
                    <w:div w:id="4483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23015">
      <w:bodyDiv w:val="1"/>
      <w:marLeft w:val="0"/>
      <w:marRight w:val="0"/>
      <w:marTop w:val="0"/>
      <w:marBottom w:val="0"/>
      <w:divBdr>
        <w:top w:val="none" w:sz="0" w:space="0" w:color="auto"/>
        <w:left w:val="none" w:sz="0" w:space="0" w:color="auto"/>
        <w:bottom w:val="none" w:sz="0" w:space="0" w:color="auto"/>
        <w:right w:val="none" w:sz="0" w:space="0" w:color="auto"/>
      </w:divBdr>
    </w:div>
    <w:div w:id="1421027967">
      <w:bodyDiv w:val="1"/>
      <w:marLeft w:val="0"/>
      <w:marRight w:val="0"/>
      <w:marTop w:val="0"/>
      <w:marBottom w:val="0"/>
      <w:divBdr>
        <w:top w:val="none" w:sz="0" w:space="0" w:color="auto"/>
        <w:left w:val="none" w:sz="0" w:space="0" w:color="auto"/>
        <w:bottom w:val="none" w:sz="0" w:space="0" w:color="auto"/>
        <w:right w:val="none" w:sz="0" w:space="0" w:color="auto"/>
      </w:divBdr>
    </w:div>
    <w:div w:id="1450978495">
      <w:bodyDiv w:val="1"/>
      <w:marLeft w:val="0"/>
      <w:marRight w:val="0"/>
      <w:marTop w:val="0"/>
      <w:marBottom w:val="0"/>
      <w:divBdr>
        <w:top w:val="none" w:sz="0" w:space="0" w:color="auto"/>
        <w:left w:val="none" w:sz="0" w:space="0" w:color="auto"/>
        <w:bottom w:val="none" w:sz="0" w:space="0" w:color="auto"/>
        <w:right w:val="none" w:sz="0" w:space="0" w:color="auto"/>
      </w:divBdr>
    </w:div>
    <w:div w:id="1463882145">
      <w:bodyDiv w:val="1"/>
      <w:marLeft w:val="0"/>
      <w:marRight w:val="0"/>
      <w:marTop w:val="0"/>
      <w:marBottom w:val="0"/>
      <w:divBdr>
        <w:top w:val="none" w:sz="0" w:space="0" w:color="auto"/>
        <w:left w:val="none" w:sz="0" w:space="0" w:color="auto"/>
        <w:bottom w:val="none" w:sz="0" w:space="0" w:color="auto"/>
        <w:right w:val="none" w:sz="0" w:space="0" w:color="auto"/>
      </w:divBdr>
    </w:div>
    <w:div w:id="1495098624">
      <w:bodyDiv w:val="1"/>
      <w:marLeft w:val="0"/>
      <w:marRight w:val="0"/>
      <w:marTop w:val="0"/>
      <w:marBottom w:val="0"/>
      <w:divBdr>
        <w:top w:val="none" w:sz="0" w:space="0" w:color="auto"/>
        <w:left w:val="none" w:sz="0" w:space="0" w:color="auto"/>
        <w:bottom w:val="none" w:sz="0" w:space="0" w:color="auto"/>
        <w:right w:val="none" w:sz="0" w:space="0" w:color="auto"/>
      </w:divBdr>
      <w:divsChild>
        <w:div w:id="1206874456">
          <w:marLeft w:val="0"/>
          <w:marRight w:val="0"/>
          <w:marTop w:val="0"/>
          <w:marBottom w:val="0"/>
          <w:divBdr>
            <w:top w:val="none" w:sz="0" w:space="0" w:color="auto"/>
            <w:left w:val="none" w:sz="0" w:space="0" w:color="auto"/>
            <w:bottom w:val="none" w:sz="0" w:space="0" w:color="auto"/>
            <w:right w:val="none" w:sz="0" w:space="0" w:color="auto"/>
          </w:divBdr>
          <w:divsChild>
            <w:div w:id="1004475815">
              <w:marLeft w:val="0"/>
              <w:marRight w:val="0"/>
              <w:marTop w:val="0"/>
              <w:marBottom w:val="0"/>
              <w:divBdr>
                <w:top w:val="none" w:sz="0" w:space="0" w:color="auto"/>
                <w:left w:val="none" w:sz="0" w:space="0" w:color="auto"/>
                <w:bottom w:val="none" w:sz="0" w:space="0" w:color="auto"/>
                <w:right w:val="none" w:sz="0" w:space="0" w:color="auto"/>
              </w:divBdr>
              <w:divsChild>
                <w:div w:id="1922442561">
                  <w:marLeft w:val="0"/>
                  <w:marRight w:val="0"/>
                  <w:marTop w:val="0"/>
                  <w:marBottom w:val="0"/>
                  <w:divBdr>
                    <w:top w:val="none" w:sz="0" w:space="0" w:color="auto"/>
                    <w:left w:val="none" w:sz="0" w:space="0" w:color="auto"/>
                    <w:bottom w:val="none" w:sz="0" w:space="0" w:color="auto"/>
                    <w:right w:val="none" w:sz="0" w:space="0" w:color="auto"/>
                  </w:divBdr>
                  <w:divsChild>
                    <w:div w:id="14338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518122">
      <w:bodyDiv w:val="1"/>
      <w:marLeft w:val="0"/>
      <w:marRight w:val="0"/>
      <w:marTop w:val="0"/>
      <w:marBottom w:val="0"/>
      <w:divBdr>
        <w:top w:val="none" w:sz="0" w:space="0" w:color="auto"/>
        <w:left w:val="none" w:sz="0" w:space="0" w:color="auto"/>
        <w:bottom w:val="none" w:sz="0" w:space="0" w:color="auto"/>
        <w:right w:val="none" w:sz="0" w:space="0" w:color="auto"/>
      </w:divBdr>
    </w:div>
    <w:div w:id="1666519139">
      <w:bodyDiv w:val="1"/>
      <w:marLeft w:val="0"/>
      <w:marRight w:val="0"/>
      <w:marTop w:val="0"/>
      <w:marBottom w:val="0"/>
      <w:divBdr>
        <w:top w:val="none" w:sz="0" w:space="0" w:color="auto"/>
        <w:left w:val="none" w:sz="0" w:space="0" w:color="auto"/>
        <w:bottom w:val="none" w:sz="0" w:space="0" w:color="auto"/>
        <w:right w:val="none" w:sz="0" w:space="0" w:color="auto"/>
      </w:divBdr>
    </w:div>
    <w:div w:id="1716999764">
      <w:bodyDiv w:val="1"/>
      <w:marLeft w:val="0"/>
      <w:marRight w:val="0"/>
      <w:marTop w:val="0"/>
      <w:marBottom w:val="0"/>
      <w:divBdr>
        <w:top w:val="none" w:sz="0" w:space="0" w:color="auto"/>
        <w:left w:val="none" w:sz="0" w:space="0" w:color="auto"/>
        <w:bottom w:val="none" w:sz="0" w:space="0" w:color="auto"/>
        <w:right w:val="none" w:sz="0" w:space="0" w:color="auto"/>
      </w:divBdr>
    </w:div>
    <w:div w:id="1859387756">
      <w:bodyDiv w:val="1"/>
      <w:marLeft w:val="0"/>
      <w:marRight w:val="0"/>
      <w:marTop w:val="0"/>
      <w:marBottom w:val="0"/>
      <w:divBdr>
        <w:top w:val="none" w:sz="0" w:space="0" w:color="auto"/>
        <w:left w:val="none" w:sz="0" w:space="0" w:color="auto"/>
        <w:bottom w:val="none" w:sz="0" w:space="0" w:color="auto"/>
        <w:right w:val="none" w:sz="0" w:space="0" w:color="auto"/>
      </w:divBdr>
    </w:div>
    <w:div w:id="1931621192">
      <w:bodyDiv w:val="1"/>
      <w:marLeft w:val="0"/>
      <w:marRight w:val="0"/>
      <w:marTop w:val="0"/>
      <w:marBottom w:val="0"/>
      <w:divBdr>
        <w:top w:val="none" w:sz="0" w:space="0" w:color="auto"/>
        <w:left w:val="none" w:sz="0" w:space="0" w:color="auto"/>
        <w:bottom w:val="none" w:sz="0" w:space="0" w:color="auto"/>
        <w:right w:val="none" w:sz="0" w:space="0" w:color="auto"/>
      </w:divBdr>
    </w:div>
    <w:div w:id="201746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juanwill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17DF5-68E2-467D-9231-BC7134698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21</Pages>
  <Words>6219</Words>
  <Characters>34205</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Gordillo Gómez</dc:creator>
  <cp:keywords/>
  <dc:description/>
  <cp:lastModifiedBy>Maria Jose Ospina Casas</cp:lastModifiedBy>
  <cp:revision>69</cp:revision>
  <cp:lastPrinted>2024-04-10T00:39:00Z</cp:lastPrinted>
  <dcterms:created xsi:type="dcterms:W3CDTF">2024-04-25T15:36:00Z</dcterms:created>
  <dcterms:modified xsi:type="dcterms:W3CDTF">2024-09-03T14:28:00Z</dcterms:modified>
</cp:coreProperties>
</file>